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74" w:rsidRPr="0043468C" w:rsidRDefault="00C3260E">
      <w:pPr>
        <w:spacing w:after="15" w:line="259" w:lineRule="auto"/>
        <w:ind w:left="0" w:right="0" w:firstLine="0"/>
        <w:jc w:val="left"/>
        <w:rPr>
          <w:rFonts w:ascii="Tahoma" w:hAnsi="Tahoma" w:cs="Tahoma"/>
          <w:sz w:val="18"/>
          <w:szCs w:val="18"/>
        </w:rPr>
      </w:pPr>
      <w:r w:rsidRPr="0043468C">
        <w:rPr>
          <w:rFonts w:ascii="Tahoma" w:hAnsi="Tahoma" w:cs="Tahoma"/>
          <w:noProof/>
          <w:sz w:val="18"/>
          <w:szCs w:val="18"/>
        </w:rPr>
        <w:drawing>
          <wp:anchor distT="0" distB="0" distL="114300" distR="114300" simplePos="0" relativeHeight="251659264" behindDoc="0" locked="0" layoutInCell="1" allowOverlap="1" wp14:anchorId="3691B0ED" wp14:editId="7A82B996">
            <wp:simplePos x="0" y="0"/>
            <wp:positionH relativeFrom="margin">
              <wp:align>center</wp:align>
            </wp:positionH>
            <wp:positionV relativeFrom="paragraph">
              <wp:posOffset>0</wp:posOffset>
            </wp:positionV>
            <wp:extent cx="1971675" cy="1381125"/>
            <wp:effectExtent l="0" t="0" r="9525"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381125"/>
                    </a:xfrm>
                    <a:prstGeom prst="rect">
                      <a:avLst/>
                    </a:prstGeom>
                    <a:noFill/>
                    <a:ln>
                      <a:noFill/>
                    </a:ln>
                  </pic:spPr>
                </pic:pic>
              </a:graphicData>
            </a:graphic>
          </wp:anchor>
        </w:drawing>
      </w:r>
    </w:p>
    <w:p w:rsidR="00C3260E" w:rsidRPr="0043468C" w:rsidRDefault="00C3260E">
      <w:pPr>
        <w:spacing w:after="4" w:line="250" w:lineRule="auto"/>
        <w:ind w:left="183" w:right="182"/>
        <w:jc w:val="center"/>
        <w:rPr>
          <w:rFonts w:ascii="Tahoma" w:hAnsi="Tahoma" w:cs="Tahoma"/>
          <w:b/>
          <w:sz w:val="18"/>
          <w:szCs w:val="18"/>
        </w:rPr>
      </w:pPr>
    </w:p>
    <w:p w:rsidR="00C3260E" w:rsidRPr="0043468C" w:rsidRDefault="00C3260E">
      <w:pPr>
        <w:spacing w:after="4" w:line="250" w:lineRule="auto"/>
        <w:ind w:left="183" w:right="182"/>
        <w:jc w:val="center"/>
        <w:rPr>
          <w:rFonts w:ascii="Tahoma" w:hAnsi="Tahoma" w:cs="Tahoma"/>
          <w:b/>
          <w:sz w:val="18"/>
          <w:szCs w:val="18"/>
        </w:rPr>
      </w:pPr>
    </w:p>
    <w:p w:rsidR="00C3260E" w:rsidRPr="0043468C" w:rsidRDefault="00C3260E">
      <w:pPr>
        <w:spacing w:after="4" w:line="250" w:lineRule="auto"/>
        <w:ind w:left="183" w:right="182"/>
        <w:jc w:val="center"/>
        <w:rPr>
          <w:rFonts w:ascii="Tahoma" w:hAnsi="Tahoma" w:cs="Tahoma"/>
          <w:b/>
          <w:sz w:val="18"/>
          <w:szCs w:val="18"/>
        </w:rPr>
      </w:pPr>
    </w:p>
    <w:p w:rsidR="00C3260E" w:rsidRPr="0043468C" w:rsidRDefault="00C3260E">
      <w:pPr>
        <w:spacing w:after="4" w:line="250" w:lineRule="auto"/>
        <w:ind w:left="183" w:right="182"/>
        <w:jc w:val="center"/>
        <w:rPr>
          <w:rFonts w:ascii="Tahoma" w:hAnsi="Tahoma" w:cs="Tahoma"/>
          <w:b/>
          <w:sz w:val="18"/>
          <w:szCs w:val="18"/>
        </w:rPr>
      </w:pPr>
    </w:p>
    <w:p w:rsidR="00C3260E" w:rsidRPr="0043468C" w:rsidRDefault="00C3260E">
      <w:pPr>
        <w:spacing w:after="4" w:line="250" w:lineRule="auto"/>
        <w:ind w:left="183" w:right="182"/>
        <w:jc w:val="center"/>
        <w:rPr>
          <w:rFonts w:ascii="Tahoma" w:hAnsi="Tahoma" w:cs="Tahoma"/>
          <w:b/>
          <w:sz w:val="18"/>
          <w:szCs w:val="18"/>
        </w:rPr>
      </w:pPr>
    </w:p>
    <w:p w:rsidR="00C3260E" w:rsidRPr="0043468C" w:rsidRDefault="00C3260E">
      <w:pPr>
        <w:spacing w:after="4" w:line="250" w:lineRule="auto"/>
        <w:ind w:left="183" w:right="182"/>
        <w:jc w:val="center"/>
        <w:rPr>
          <w:rFonts w:ascii="Tahoma" w:hAnsi="Tahoma" w:cs="Tahoma"/>
          <w:b/>
          <w:sz w:val="18"/>
          <w:szCs w:val="18"/>
        </w:rPr>
      </w:pPr>
    </w:p>
    <w:p w:rsidR="00C3260E" w:rsidRPr="0043468C" w:rsidRDefault="00C3260E">
      <w:pPr>
        <w:spacing w:after="4" w:line="250" w:lineRule="auto"/>
        <w:ind w:left="183" w:right="182"/>
        <w:jc w:val="center"/>
        <w:rPr>
          <w:rFonts w:ascii="Tahoma" w:hAnsi="Tahoma" w:cs="Tahoma"/>
          <w:b/>
          <w:sz w:val="18"/>
          <w:szCs w:val="18"/>
        </w:rPr>
      </w:pPr>
    </w:p>
    <w:p w:rsidR="00C3260E" w:rsidRPr="0043468C" w:rsidRDefault="00C3260E">
      <w:pPr>
        <w:spacing w:after="4" w:line="250" w:lineRule="auto"/>
        <w:ind w:left="183" w:right="182"/>
        <w:jc w:val="center"/>
        <w:rPr>
          <w:rFonts w:ascii="Tahoma" w:hAnsi="Tahoma" w:cs="Tahoma"/>
          <w:b/>
          <w:sz w:val="18"/>
          <w:szCs w:val="18"/>
        </w:rPr>
      </w:pPr>
    </w:p>
    <w:p w:rsidR="0043468C" w:rsidRDefault="0043468C" w:rsidP="0043468C">
      <w:pPr>
        <w:ind w:right="203"/>
        <w:rPr>
          <w:rFonts w:ascii="Tahoma" w:hAnsi="Tahoma" w:cs="Tahoma"/>
          <w:szCs w:val="20"/>
        </w:rPr>
      </w:pPr>
    </w:p>
    <w:p w:rsidR="0091760C" w:rsidRPr="00A71BA0" w:rsidRDefault="0091760C" w:rsidP="00E26634">
      <w:pPr>
        <w:ind w:left="-284" w:right="-284"/>
        <w:rPr>
          <w:rFonts w:ascii="Tahoma" w:hAnsi="Tahoma" w:cs="Tahoma"/>
          <w:szCs w:val="20"/>
        </w:rPr>
      </w:pPr>
      <w:r w:rsidRPr="00A71BA0">
        <w:rPr>
          <w:rFonts w:ascii="Tahoma" w:hAnsi="Tahoma" w:cs="Tahoma"/>
          <w:szCs w:val="20"/>
        </w:rPr>
        <w:t xml:space="preserve">Stanovanjski sklad Republike Slovenije, javni sklad na podlagi Akta o ustanovitvi </w:t>
      </w:r>
      <w:r w:rsidRPr="00A71BA0">
        <w:rPr>
          <w:rFonts w:ascii="Tahoma" w:hAnsi="Tahoma" w:cs="Tahoma"/>
          <w:color w:val="auto"/>
          <w:szCs w:val="20"/>
        </w:rPr>
        <w:t xml:space="preserve">Stanovanjskega sklada Republike Slovenije, kot javnega sklada (Uradni list RS, št. 6/11, 60/17, 17/18, 4/19, 31/21, 132/23 in </w:t>
      </w:r>
      <w:hyperlink r:id="rId11" w:tgtFrame="_blank" w:tooltip="Spremembe in dopolnitve Akta o ustanovitvi Stanovanjskega sklada Republike Slovenije kot javnega sklada" w:history="1">
        <w:r w:rsidRPr="00A71BA0">
          <w:rPr>
            <w:rStyle w:val="Hiperpovezava"/>
            <w:rFonts w:ascii="Tahoma" w:hAnsi="Tahoma" w:cs="Tahoma"/>
            <w:color w:val="auto"/>
            <w:szCs w:val="20"/>
            <w:u w:val="none"/>
          </w:rPr>
          <w:t>87/24</w:t>
        </w:r>
      </w:hyperlink>
      <w:r w:rsidRPr="00A71BA0">
        <w:rPr>
          <w:rFonts w:ascii="Tahoma" w:hAnsi="Tahoma" w:cs="Tahoma"/>
          <w:color w:val="auto"/>
          <w:szCs w:val="20"/>
        </w:rPr>
        <w:t xml:space="preserve">) in Stanovanjskega zakona (Uradni list RS, št. 69/03, 18/04 – ZVKSES, 47/06 – ZEN, 45/08 – </w:t>
      </w:r>
      <w:proofErr w:type="spellStart"/>
      <w:r w:rsidRPr="00A71BA0">
        <w:rPr>
          <w:rFonts w:ascii="Tahoma" w:hAnsi="Tahoma" w:cs="Tahoma"/>
          <w:color w:val="auto"/>
          <w:szCs w:val="20"/>
        </w:rPr>
        <w:t>ZVEtL</w:t>
      </w:r>
      <w:proofErr w:type="spellEnd"/>
      <w:r w:rsidRPr="00A71BA0">
        <w:rPr>
          <w:rFonts w:ascii="Tahoma" w:hAnsi="Tahoma" w:cs="Tahoma"/>
          <w:color w:val="auto"/>
          <w:szCs w:val="20"/>
        </w:rPr>
        <w:t xml:space="preserve">, 57/08, 62/10 – ZUPJS, 56/11 – </w:t>
      </w:r>
      <w:proofErr w:type="spellStart"/>
      <w:r w:rsidRPr="00A71BA0">
        <w:rPr>
          <w:rFonts w:ascii="Tahoma" w:hAnsi="Tahoma" w:cs="Tahoma"/>
          <w:color w:val="auto"/>
          <w:szCs w:val="20"/>
        </w:rPr>
        <w:t>odl</w:t>
      </w:r>
      <w:proofErr w:type="spellEnd"/>
      <w:r w:rsidRPr="00A71BA0">
        <w:rPr>
          <w:rFonts w:ascii="Tahoma" w:hAnsi="Tahoma" w:cs="Tahoma"/>
          <w:color w:val="auto"/>
          <w:szCs w:val="20"/>
        </w:rPr>
        <w:t xml:space="preserve">. US, 87/11, 40/12 – ZUJF, 14/17 – </w:t>
      </w:r>
      <w:proofErr w:type="spellStart"/>
      <w:r w:rsidRPr="00A71BA0">
        <w:rPr>
          <w:rFonts w:ascii="Tahoma" w:hAnsi="Tahoma" w:cs="Tahoma"/>
          <w:color w:val="auto"/>
          <w:szCs w:val="20"/>
        </w:rPr>
        <w:t>odl</w:t>
      </w:r>
      <w:proofErr w:type="spellEnd"/>
      <w:r w:rsidRPr="00A71BA0">
        <w:rPr>
          <w:rFonts w:ascii="Tahoma" w:hAnsi="Tahoma" w:cs="Tahoma"/>
          <w:color w:val="auto"/>
          <w:szCs w:val="20"/>
        </w:rPr>
        <w:t>. US, 27/17, 59/19, 189/20 – ZFRO, 90/21 in 18/23 – ZDU-10,  </w:t>
      </w:r>
      <w:hyperlink r:id="rId12" w:tooltip="Odločba o ugotovitvi, da so prvi odstavek 24. člena Zakona o denacionalizaciji ter 107. člen in prvi odstavek 173. člena Stanovanjskega zakona v neskladju z Ustavo (Uradni list RS, št. 77-2424/2023)" w:history="1">
        <w:r w:rsidRPr="00A71BA0">
          <w:rPr>
            <w:rStyle w:val="Hiperpovezava"/>
            <w:rFonts w:ascii="Tahoma" w:hAnsi="Tahoma" w:cs="Tahoma"/>
            <w:color w:val="auto"/>
            <w:szCs w:val="20"/>
            <w:u w:val="none"/>
          </w:rPr>
          <w:t>77/2023</w:t>
        </w:r>
      </w:hyperlink>
      <w:r w:rsidRPr="00A71BA0">
        <w:rPr>
          <w:rFonts w:ascii="Tahoma" w:hAnsi="Tahoma" w:cs="Tahoma"/>
          <w:color w:val="auto"/>
          <w:szCs w:val="20"/>
        </w:rPr>
        <w:t xml:space="preserve"> - </w:t>
      </w:r>
      <w:proofErr w:type="spellStart"/>
      <w:r w:rsidRPr="00A71BA0">
        <w:rPr>
          <w:rFonts w:ascii="Tahoma" w:hAnsi="Tahoma" w:cs="Tahoma"/>
          <w:color w:val="auto"/>
          <w:szCs w:val="20"/>
        </w:rPr>
        <w:t>odl</w:t>
      </w:r>
      <w:proofErr w:type="spellEnd"/>
      <w:r w:rsidRPr="00A71BA0">
        <w:rPr>
          <w:rFonts w:ascii="Tahoma" w:hAnsi="Tahoma" w:cs="Tahoma"/>
          <w:color w:val="auto"/>
          <w:szCs w:val="20"/>
        </w:rPr>
        <w:t>. US, </w:t>
      </w:r>
      <w:hyperlink r:id="rId13" w:tooltip="Zakon o uvajanju naprav za proizvodnjo električne energije iz obnovljivih virov energije (ZUNPEOVE) (Uradni list RS, št. 78-2478/2023)" w:history="1">
        <w:r w:rsidRPr="00A71BA0">
          <w:rPr>
            <w:rStyle w:val="Hiperpovezava"/>
            <w:rFonts w:ascii="Tahoma" w:hAnsi="Tahoma" w:cs="Tahoma"/>
            <w:color w:val="auto"/>
            <w:szCs w:val="20"/>
            <w:u w:val="none"/>
          </w:rPr>
          <w:t>78/2023</w:t>
        </w:r>
      </w:hyperlink>
      <w:r w:rsidRPr="00A71BA0">
        <w:rPr>
          <w:rFonts w:ascii="Tahoma" w:hAnsi="Tahoma" w:cs="Tahoma"/>
          <w:color w:val="auto"/>
          <w:szCs w:val="20"/>
        </w:rPr>
        <w:t> - ZUNPEOVE, </w:t>
      </w:r>
      <w:hyperlink r:id="rId14" w:tooltip="Zakon o interventnih ukrepih za odpravo posledic poplav in zemeljskih plazov iz avgusta 2023 (ZIUOPZP) (Uradni list RS, št. 95-2670/2023)" w:history="1">
        <w:r w:rsidRPr="00A71BA0">
          <w:rPr>
            <w:rStyle w:val="Hiperpovezava"/>
            <w:rFonts w:ascii="Tahoma" w:hAnsi="Tahoma" w:cs="Tahoma"/>
            <w:color w:val="auto"/>
            <w:szCs w:val="20"/>
            <w:u w:val="none"/>
          </w:rPr>
          <w:t>95/2023</w:t>
        </w:r>
      </w:hyperlink>
      <w:r w:rsidRPr="00A71BA0">
        <w:rPr>
          <w:rFonts w:ascii="Tahoma" w:hAnsi="Tahoma" w:cs="Tahoma"/>
          <w:color w:val="auto"/>
          <w:szCs w:val="20"/>
        </w:rPr>
        <w:t> - ZIUOPZP, </w:t>
      </w:r>
      <w:hyperlink r:id="rId15" w:tooltip="Zakon o obnovi, razvoju in zagotavljanju finančnih sredstev (ZORZFS) (Uradni list RS, št. 131-4011/2023)" w:history="1">
        <w:r w:rsidRPr="00A71BA0">
          <w:rPr>
            <w:rStyle w:val="Hiperpovezava"/>
            <w:rFonts w:ascii="Tahoma" w:hAnsi="Tahoma" w:cs="Tahoma"/>
            <w:color w:val="auto"/>
            <w:szCs w:val="20"/>
            <w:u w:val="none"/>
          </w:rPr>
          <w:t>131/2023</w:t>
        </w:r>
      </w:hyperlink>
      <w:r w:rsidRPr="00A71BA0">
        <w:rPr>
          <w:rFonts w:ascii="Tahoma" w:hAnsi="Tahoma" w:cs="Tahoma"/>
          <w:color w:val="auto"/>
          <w:szCs w:val="20"/>
        </w:rPr>
        <w:t xml:space="preserve"> – ZORZFS, 61/24 in </w:t>
      </w:r>
      <w:hyperlink r:id="rId16" w:tgtFrame="_blank" w:tooltip="Zakon o spremembah in dopolnitvah Stanovanjskega zakona (SZ-1G)" w:history="1">
        <w:r w:rsidRPr="00A71BA0">
          <w:rPr>
            <w:rStyle w:val="Hiperpovezava"/>
            <w:rFonts w:ascii="Tahoma" w:hAnsi="Tahoma" w:cs="Tahoma"/>
            <w:color w:val="auto"/>
            <w:szCs w:val="20"/>
            <w:u w:val="none"/>
          </w:rPr>
          <w:t>57/25</w:t>
        </w:r>
      </w:hyperlink>
      <w:r w:rsidRPr="00A71BA0">
        <w:rPr>
          <w:rFonts w:ascii="Tahoma" w:hAnsi="Tahoma" w:cs="Tahoma"/>
          <w:color w:val="auto"/>
          <w:szCs w:val="20"/>
        </w:rPr>
        <w:t xml:space="preserve">) </w:t>
      </w:r>
      <w:r w:rsidRPr="00A71BA0">
        <w:rPr>
          <w:rFonts w:ascii="Tahoma" w:hAnsi="Tahoma" w:cs="Tahoma"/>
          <w:szCs w:val="20"/>
        </w:rPr>
        <w:t xml:space="preserve">za potrebe Javnega razpisa za oddajo postelj v bivalnih enotah in parkirnih mest – Skupnost za mlade Gerbičeva v Ljubljani, sprejetega dne 15. 06. 2021 in objavljenega dne 22. 06. 2021, Javnega razpisa za oddajo stanovanj v najem, sprejetega dne 1. 8. 2017 in objavljenega dne 4. 8. 2017, z vsemi spremembami in prenovami, zadnjo z dne 5. 6. 2025 in objavljeno dne 13. 6. 2025, Javnega razpisa za oddajo oskrbovanih stanovanj v najem, sprejetega dne 22. 4. 2022 in objavljenega dne 26. 4. 2022, skupaj z vsemi spremembami ter prenovo z dne 24. 7. 2025 in objavljeno dne 30. 7. 2025  ter Javnega razpisa za podnajem stanovanj preko javne najemne službe, sprejetega dne 22. 09. 2022 in objavljenega dne 09. 09. 2022 na spletni strani sklada </w:t>
      </w:r>
      <w:hyperlink r:id="rId17" w:history="1">
        <w:r w:rsidRPr="00A71BA0">
          <w:rPr>
            <w:rStyle w:val="Hiperpovezava"/>
            <w:rFonts w:ascii="Tahoma" w:hAnsi="Tahoma" w:cs="Tahoma"/>
            <w:szCs w:val="20"/>
          </w:rPr>
          <w:t>https://ssrs.si/</w:t>
        </w:r>
      </w:hyperlink>
      <w:r w:rsidRPr="00A71BA0">
        <w:rPr>
          <w:rFonts w:ascii="Tahoma" w:hAnsi="Tahoma" w:cs="Tahoma"/>
          <w:szCs w:val="20"/>
        </w:rPr>
        <w:t xml:space="preserve"> sprejema naslednji</w:t>
      </w:r>
    </w:p>
    <w:p w:rsidR="00DD789F" w:rsidRPr="00A71BA0" w:rsidRDefault="00DD789F" w:rsidP="00E26634">
      <w:pPr>
        <w:ind w:left="-284" w:right="-284"/>
        <w:rPr>
          <w:rFonts w:ascii="Tahoma" w:hAnsi="Tahoma" w:cs="Tahoma"/>
          <w:szCs w:val="20"/>
        </w:rPr>
      </w:pPr>
    </w:p>
    <w:p w:rsidR="00DD789F" w:rsidRPr="00A71BA0" w:rsidRDefault="00DD789F" w:rsidP="00E26634">
      <w:pPr>
        <w:ind w:left="-284" w:right="-284"/>
        <w:jc w:val="center"/>
        <w:rPr>
          <w:rFonts w:ascii="Tahoma" w:hAnsi="Tahoma" w:cs="Tahoma"/>
          <w:b/>
          <w:szCs w:val="20"/>
        </w:rPr>
      </w:pPr>
      <w:r w:rsidRPr="00A71BA0">
        <w:rPr>
          <w:rFonts w:ascii="Tahoma" w:hAnsi="Tahoma" w:cs="Tahoma"/>
          <w:b/>
          <w:szCs w:val="20"/>
        </w:rPr>
        <w:t>S K L E P</w:t>
      </w:r>
    </w:p>
    <w:p w:rsidR="0094776D" w:rsidRPr="00A71BA0" w:rsidRDefault="0094776D" w:rsidP="00E26634">
      <w:pPr>
        <w:ind w:left="-284" w:right="-284"/>
        <w:jc w:val="center"/>
        <w:rPr>
          <w:rFonts w:ascii="Tahoma" w:hAnsi="Tahoma" w:cs="Tahoma"/>
          <w:b/>
          <w:szCs w:val="20"/>
        </w:rPr>
      </w:pPr>
      <w:r w:rsidRPr="00A71BA0">
        <w:rPr>
          <w:rFonts w:ascii="Tahoma" w:hAnsi="Tahoma" w:cs="Tahoma"/>
          <w:b/>
          <w:szCs w:val="20"/>
        </w:rPr>
        <w:t xml:space="preserve">o </w:t>
      </w:r>
      <w:r w:rsidR="00D93C72" w:rsidRPr="00A71BA0">
        <w:rPr>
          <w:rFonts w:ascii="Tahoma" w:hAnsi="Tahoma" w:cs="Tahoma"/>
          <w:b/>
          <w:szCs w:val="20"/>
        </w:rPr>
        <w:t>določitvi mej</w:t>
      </w:r>
      <w:r w:rsidR="007852A5" w:rsidRPr="00A71BA0">
        <w:rPr>
          <w:rFonts w:ascii="Tahoma" w:hAnsi="Tahoma" w:cs="Tahoma"/>
          <w:b/>
          <w:szCs w:val="20"/>
        </w:rPr>
        <w:t>e</w:t>
      </w:r>
      <w:r w:rsidR="00D93C72" w:rsidRPr="00A71BA0">
        <w:rPr>
          <w:rFonts w:ascii="Tahoma" w:hAnsi="Tahoma" w:cs="Tahoma"/>
          <w:b/>
          <w:szCs w:val="20"/>
        </w:rPr>
        <w:t xml:space="preserve"> bruto zneskov</w:t>
      </w:r>
      <w:r w:rsidR="004B486B" w:rsidRPr="00A71BA0">
        <w:rPr>
          <w:rFonts w:ascii="Tahoma" w:hAnsi="Tahoma" w:cs="Tahoma"/>
          <w:b/>
          <w:szCs w:val="20"/>
        </w:rPr>
        <w:t xml:space="preserve"> </w:t>
      </w:r>
      <w:r w:rsidR="00A43BC0" w:rsidRPr="00A71BA0">
        <w:rPr>
          <w:rFonts w:ascii="Tahoma" w:hAnsi="Tahoma" w:cs="Tahoma"/>
          <w:b/>
          <w:szCs w:val="20"/>
        </w:rPr>
        <w:t xml:space="preserve">ter o določitvi </w:t>
      </w:r>
      <w:r w:rsidR="0070373B" w:rsidRPr="00A71BA0">
        <w:rPr>
          <w:rFonts w:ascii="Tahoma" w:hAnsi="Tahoma" w:cs="Tahoma"/>
          <w:b/>
          <w:szCs w:val="20"/>
        </w:rPr>
        <w:t>letnic prednostnih kategorij</w:t>
      </w:r>
      <w:r w:rsidR="00A43BC0" w:rsidRPr="00A71BA0">
        <w:rPr>
          <w:rFonts w:ascii="Tahoma" w:hAnsi="Tahoma" w:cs="Tahoma"/>
          <w:b/>
          <w:szCs w:val="20"/>
        </w:rPr>
        <w:t xml:space="preserve"> za </w:t>
      </w:r>
      <w:r w:rsidR="001721D4" w:rsidRPr="00A71BA0">
        <w:rPr>
          <w:rFonts w:ascii="Tahoma" w:hAnsi="Tahoma" w:cs="Tahoma"/>
          <w:b/>
          <w:szCs w:val="20"/>
        </w:rPr>
        <w:t>leto 202</w:t>
      </w:r>
      <w:r w:rsidR="0091760C" w:rsidRPr="00A71BA0">
        <w:rPr>
          <w:rFonts w:ascii="Tahoma" w:hAnsi="Tahoma" w:cs="Tahoma"/>
          <w:b/>
          <w:szCs w:val="20"/>
        </w:rPr>
        <w:t>6</w:t>
      </w:r>
    </w:p>
    <w:p w:rsidR="00DD789F" w:rsidRPr="00A71BA0" w:rsidRDefault="00DD789F" w:rsidP="00E26634">
      <w:pPr>
        <w:ind w:left="-284" w:right="-284"/>
        <w:jc w:val="center"/>
        <w:rPr>
          <w:rFonts w:ascii="Tahoma" w:hAnsi="Tahoma" w:cs="Tahoma"/>
          <w:b/>
          <w:szCs w:val="20"/>
        </w:rPr>
      </w:pPr>
    </w:p>
    <w:p w:rsidR="00AD2E0C" w:rsidRPr="00A71BA0" w:rsidRDefault="00920A46" w:rsidP="00E26634">
      <w:pPr>
        <w:ind w:left="-284" w:right="-284"/>
        <w:rPr>
          <w:rFonts w:ascii="Tahoma" w:hAnsi="Tahoma" w:cs="Tahoma"/>
          <w:b/>
          <w:szCs w:val="20"/>
        </w:rPr>
      </w:pPr>
      <w:r w:rsidRPr="00A71BA0">
        <w:rPr>
          <w:rFonts w:ascii="Tahoma" w:hAnsi="Tahoma" w:cs="Tahoma"/>
          <w:b/>
          <w:szCs w:val="20"/>
        </w:rPr>
        <w:t>1.</w:t>
      </w:r>
      <w:r w:rsidRPr="00A71BA0">
        <w:rPr>
          <w:rFonts w:ascii="Tahoma" w:hAnsi="Tahoma" w:cs="Tahoma"/>
          <w:szCs w:val="20"/>
        </w:rPr>
        <w:t xml:space="preserve"> </w:t>
      </w:r>
      <w:r w:rsidR="00AD2E0C" w:rsidRPr="00A71BA0">
        <w:rPr>
          <w:rFonts w:ascii="Tahoma" w:hAnsi="Tahoma" w:cs="Tahoma"/>
          <w:szCs w:val="20"/>
        </w:rPr>
        <w:t xml:space="preserve"> </w:t>
      </w:r>
      <w:r w:rsidR="00AD2E0C" w:rsidRPr="00A71BA0">
        <w:rPr>
          <w:rFonts w:ascii="Tahoma" w:hAnsi="Tahoma" w:cs="Tahoma"/>
          <w:b/>
          <w:szCs w:val="20"/>
        </w:rPr>
        <w:t>Javni razpis za oddajo postelj in parkirnih mest– Skupnost za mlade Gerbičeva v Ljubljani</w:t>
      </w:r>
    </w:p>
    <w:p w:rsidR="00AD2E0C" w:rsidRPr="00A71BA0" w:rsidRDefault="00AD2E0C" w:rsidP="00E26634">
      <w:pPr>
        <w:ind w:left="-284" w:right="-284"/>
        <w:rPr>
          <w:rFonts w:ascii="Tahoma" w:hAnsi="Tahoma" w:cs="Tahoma"/>
          <w:szCs w:val="20"/>
        </w:rPr>
      </w:pPr>
    </w:p>
    <w:p w:rsidR="00047DE4" w:rsidRPr="00A71BA0" w:rsidRDefault="0072098F" w:rsidP="00E26634">
      <w:pPr>
        <w:ind w:left="-284" w:right="-284"/>
        <w:rPr>
          <w:rFonts w:ascii="Tahoma" w:hAnsi="Tahoma" w:cs="Tahoma"/>
          <w:szCs w:val="20"/>
        </w:rPr>
      </w:pPr>
      <w:r w:rsidRPr="00A71BA0">
        <w:rPr>
          <w:rFonts w:ascii="Tahoma" w:hAnsi="Tahoma" w:cs="Tahoma"/>
          <w:szCs w:val="20"/>
        </w:rPr>
        <w:t>Razpis določa, da v kolikor želi prosilec uveljavljati prednost dohodkovnega</w:t>
      </w:r>
      <w:r w:rsidRPr="00A71BA0">
        <w:rPr>
          <w:rFonts w:ascii="Tahoma" w:eastAsiaTheme="minorEastAsia" w:hAnsi="Tahoma" w:cs="Tahoma"/>
          <w:color w:val="auto"/>
          <w:szCs w:val="20"/>
        </w:rPr>
        <w:t xml:space="preserve"> </w:t>
      </w:r>
      <w:r w:rsidR="00627723" w:rsidRPr="00A71BA0">
        <w:rPr>
          <w:rFonts w:ascii="Tahoma" w:hAnsi="Tahoma" w:cs="Tahoma"/>
          <w:szCs w:val="20"/>
        </w:rPr>
        <w:t xml:space="preserve">kriterija, </w:t>
      </w:r>
      <w:r w:rsidR="00047DE4" w:rsidRPr="00A71BA0">
        <w:rPr>
          <w:rFonts w:ascii="Tahoma" w:hAnsi="Tahoma" w:cs="Tahoma"/>
          <w:szCs w:val="20"/>
        </w:rPr>
        <w:t xml:space="preserve">mora k prijavi priložiti izpolnjeno in lastnoročno podpisano prilogo »Pisno soglasje in pooblastilo za pridobitev podatkov od Finančne uprave Republike Slovenije«, s katerim </w:t>
      </w:r>
      <w:r w:rsidR="00627723" w:rsidRPr="00A71BA0">
        <w:rPr>
          <w:rFonts w:ascii="Tahoma" w:hAnsi="Tahoma" w:cs="Tahoma"/>
          <w:szCs w:val="20"/>
        </w:rPr>
        <w:t>izrecno pooblašča</w:t>
      </w:r>
      <w:r w:rsidR="00047DE4" w:rsidRPr="00A71BA0">
        <w:rPr>
          <w:rFonts w:ascii="Tahoma" w:hAnsi="Tahoma" w:cs="Tahoma"/>
          <w:szCs w:val="20"/>
        </w:rPr>
        <w:t xml:space="preserve"> Sklad, da pri Finančni upravi Republike Slovenije (v nadaljevanju: FURS) pridobi podatke o dohodkih njegovega gospodinjstva.</w:t>
      </w:r>
      <w:r w:rsidR="00883466" w:rsidRPr="00A71BA0">
        <w:rPr>
          <w:rFonts w:ascii="Tahoma" w:hAnsi="Tahoma" w:cs="Tahoma"/>
          <w:szCs w:val="20"/>
        </w:rPr>
        <w:t xml:space="preserve"> </w:t>
      </w:r>
    </w:p>
    <w:p w:rsidR="00883466" w:rsidRPr="00A71BA0" w:rsidRDefault="00883466" w:rsidP="00E26634">
      <w:pPr>
        <w:ind w:left="-284" w:right="-284"/>
        <w:rPr>
          <w:rFonts w:ascii="Tahoma" w:hAnsi="Tahoma" w:cs="Tahoma"/>
          <w:szCs w:val="20"/>
        </w:rPr>
      </w:pPr>
    </w:p>
    <w:p w:rsidR="00047DE4" w:rsidRPr="00A71BA0" w:rsidRDefault="00883466" w:rsidP="00E26634">
      <w:pPr>
        <w:spacing w:after="0" w:line="276" w:lineRule="auto"/>
        <w:ind w:left="-284" w:right="-284"/>
        <w:rPr>
          <w:rFonts w:ascii="Tahoma" w:hAnsi="Tahoma" w:cs="Tahoma"/>
          <w:szCs w:val="20"/>
        </w:rPr>
      </w:pPr>
      <w:r w:rsidRPr="00A71BA0">
        <w:rPr>
          <w:rFonts w:ascii="Tahoma" w:hAnsi="Tahoma" w:cs="Tahoma"/>
          <w:szCs w:val="20"/>
        </w:rPr>
        <w:t>S podanim soglasjem in pooblastilom za pridobitev podatkov od Finančne uprave Republike Slovenije, prosilec pooblašča Stanovanjski sklad, da pridobi podatke o obdavčenih dohodkih v skladu z zakonom, ki ureja dohodnino in s katerimi razpolaga FURS za leto 202</w:t>
      </w:r>
      <w:r w:rsidR="0091760C" w:rsidRPr="00A71BA0">
        <w:rPr>
          <w:rFonts w:ascii="Tahoma" w:hAnsi="Tahoma" w:cs="Tahoma"/>
          <w:szCs w:val="20"/>
        </w:rPr>
        <w:t>4</w:t>
      </w:r>
      <w:r w:rsidRPr="00A71BA0">
        <w:rPr>
          <w:rFonts w:ascii="Tahoma" w:hAnsi="Tahoma" w:cs="Tahoma"/>
          <w:szCs w:val="20"/>
        </w:rPr>
        <w:t>.</w:t>
      </w:r>
    </w:p>
    <w:p w:rsidR="00883466" w:rsidRPr="00A71BA0" w:rsidRDefault="00883466" w:rsidP="00E26634">
      <w:pPr>
        <w:ind w:left="-284" w:right="-284" w:firstLine="0"/>
        <w:rPr>
          <w:rFonts w:ascii="Tahoma" w:hAnsi="Tahoma" w:cs="Tahoma"/>
          <w:szCs w:val="20"/>
        </w:rPr>
      </w:pPr>
    </w:p>
    <w:p w:rsidR="00DD4BED" w:rsidRPr="00A71BA0" w:rsidRDefault="00047DE4" w:rsidP="00E26634">
      <w:pPr>
        <w:ind w:left="-284" w:right="-284"/>
        <w:rPr>
          <w:rFonts w:ascii="Tahoma" w:hAnsi="Tahoma" w:cs="Tahoma"/>
          <w:szCs w:val="20"/>
        </w:rPr>
      </w:pPr>
      <w:r w:rsidRPr="00A71BA0">
        <w:rPr>
          <w:rFonts w:ascii="Tahoma" w:hAnsi="Tahoma" w:cs="Tahoma"/>
          <w:szCs w:val="20"/>
        </w:rPr>
        <w:t xml:space="preserve">Prednost imajo </w:t>
      </w:r>
      <w:r w:rsidR="00E91C88" w:rsidRPr="00A71BA0">
        <w:rPr>
          <w:rFonts w:ascii="Tahoma" w:hAnsi="Tahoma" w:cs="Tahoma"/>
          <w:szCs w:val="20"/>
        </w:rPr>
        <w:t>prosilci znotraj posameznih starostnih skupin, ki ne presegajo navedene meje vključno navedenega zneska povprečnega letnega obdavčenega dohodka:</w:t>
      </w:r>
    </w:p>
    <w:p w:rsidR="00E91C88" w:rsidRPr="00A71BA0" w:rsidRDefault="00E91C88" w:rsidP="00E26634">
      <w:pPr>
        <w:ind w:left="-284" w:right="-284"/>
        <w:rPr>
          <w:rFonts w:ascii="Tahoma" w:hAnsi="Tahoma" w:cs="Tahoma"/>
          <w:szCs w:val="20"/>
        </w:rPr>
      </w:pPr>
    </w:p>
    <w:tbl>
      <w:tblPr>
        <w:tblStyle w:val="Tabelamrea"/>
        <w:tblW w:w="0" w:type="auto"/>
        <w:jc w:val="center"/>
        <w:tblLook w:val="04A0" w:firstRow="1" w:lastRow="0" w:firstColumn="1" w:lastColumn="0" w:noHBand="0" w:noVBand="1"/>
      </w:tblPr>
      <w:tblGrid>
        <w:gridCol w:w="1099"/>
        <w:gridCol w:w="1093"/>
        <w:gridCol w:w="2906"/>
        <w:gridCol w:w="2764"/>
      </w:tblGrid>
      <w:tr w:rsidR="00E91C88" w:rsidRPr="00A71BA0" w:rsidTr="0093279E">
        <w:trPr>
          <w:jc w:val="center"/>
        </w:trPr>
        <w:tc>
          <w:tcPr>
            <w:tcW w:w="1099" w:type="dxa"/>
          </w:tcPr>
          <w:p w:rsidR="00E91C88" w:rsidRPr="00A71BA0" w:rsidRDefault="00E91C88" w:rsidP="00A7338E">
            <w:pPr>
              <w:ind w:left="-284" w:right="-284" w:firstLine="0"/>
              <w:jc w:val="center"/>
              <w:rPr>
                <w:rFonts w:ascii="Tahoma" w:hAnsi="Tahoma" w:cs="Tahoma"/>
                <w:szCs w:val="20"/>
              </w:rPr>
            </w:pPr>
            <w:r w:rsidRPr="00A71BA0">
              <w:rPr>
                <w:rFonts w:ascii="Tahoma" w:hAnsi="Tahoma" w:cs="Tahoma"/>
                <w:szCs w:val="20"/>
              </w:rPr>
              <w:t>Prednost</w:t>
            </w:r>
          </w:p>
        </w:tc>
        <w:tc>
          <w:tcPr>
            <w:tcW w:w="1093" w:type="dxa"/>
          </w:tcPr>
          <w:p w:rsidR="00E91C88" w:rsidRPr="00A71BA0" w:rsidRDefault="00E91C88" w:rsidP="00A7338E">
            <w:pPr>
              <w:ind w:left="-284" w:right="-284" w:firstLine="0"/>
              <w:jc w:val="center"/>
              <w:rPr>
                <w:rFonts w:ascii="Tahoma" w:hAnsi="Tahoma" w:cs="Tahoma"/>
                <w:szCs w:val="20"/>
              </w:rPr>
            </w:pPr>
            <w:r w:rsidRPr="00A71BA0">
              <w:rPr>
                <w:rFonts w:ascii="Tahoma" w:hAnsi="Tahoma" w:cs="Tahoma"/>
                <w:szCs w:val="20"/>
              </w:rPr>
              <w:t>Starost</w:t>
            </w:r>
          </w:p>
        </w:tc>
        <w:tc>
          <w:tcPr>
            <w:tcW w:w="2906" w:type="dxa"/>
          </w:tcPr>
          <w:p w:rsidR="00E91C88" w:rsidRPr="00A71BA0" w:rsidRDefault="00E91C88" w:rsidP="00A7338E">
            <w:pPr>
              <w:ind w:left="-284" w:right="-284" w:firstLine="0"/>
              <w:jc w:val="center"/>
              <w:rPr>
                <w:rFonts w:ascii="Tahoma" w:hAnsi="Tahoma" w:cs="Tahoma"/>
                <w:szCs w:val="20"/>
              </w:rPr>
            </w:pPr>
            <w:r w:rsidRPr="00A71BA0">
              <w:rPr>
                <w:rFonts w:ascii="Tahoma" w:hAnsi="Tahoma" w:cs="Tahoma"/>
                <w:szCs w:val="20"/>
              </w:rPr>
              <w:t>Prosilci rojeni</w:t>
            </w:r>
          </w:p>
        </w:tc>
        <w:tc>
          <w:tcPr>
            <w:tcW w:w="2764" w:type="dxa"/>
          </w:tcPr>
          <w:p w:rsidR="00E91C88" w:rsidRPr="00A71BA0" w:rsidRDefault="00E91C88" w:rsidP="00A7338E">
            <w:pPr>
              <w:ind w:left="-284" w:right="-284" w:firstLine="0"/>
              <w:jc w:val="center"/>
              <w:rPr>
                <w:rFonts w:ascii="Tahoma" w:hAnsi="Tahoma" w:cs="Tahoma"/>
                <w:szCs w:val="20"/>
              </w:rPr>
            </w:pPr>
            <w:r w:rsidRPr="00A71BA0">
              <w:rPr>
                <w:rFonts w:ascii="Tahoma" w:hAnsi="Tahoma" w:cs="Tahoma"/>
                <w:szCs w:val="20"/>
              </w:rPr>
              <w:t>Meja povprečnega letnega obdavčenega dohodka</w:t>
            </w:r>
          </w:p>
        </w:tc>
      </w:tr>
      <w:tr w:rsidR="00E91C88" w:rsidRPr="00A71BA0" w:rsidTr="00A7338E">
        <w:trPr>
          <w:jc w:val="center"/>
        </w:trPr>
        <w:tc>
          <w:tcPr>
            <w:tcW w:w="1099"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1.</w:t>
            </w:r>
          </w:p>
        </w:tc>
        <w:tc>
          <w:tcPr>
            <w:tcW w:w="1093"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27-29</w:t>
            </w:r>
          </w:p>
        </w:tc>
        <w:tc>
          <w:tcPr>
            <w:tcW w:w="2906"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od 1.1.199</w:t>
            </w:r>
            <w:r w:rsidR="007D7A48" w:rsidRPr="00A71BA0">
              <w:rPr>
                <w:rFonts w:ascii="Tahoma" w:hAnsi="Tahoma" w:cs="Tahoma"/>
                <w:szCs w:val="20"/>
              </w:rPr>
              <w:t>7</w:t>
            </w:r>
            <w:r w:rsidRPr="00A71BA0">
              <w:rPr>
                <w:rFonts w:ascii="Tahoma" w:hAnsi="Tahoma" w:cs="Tahoma"/>
                <w:szCs w:val="20"/>
              </w:rPr>
              <w:t xml:space="preserve"> do 31.12.199</w:t>
            </w:r>
            <w:r w:rsidR="007D7A48" w:rsidRPr="00A71BA0">
              <w:rPr>
                <w:rFonts w:ascii="Tahoma" w:hAnsi="Tahoma" w:cs="Tahoma"/>
                <w:szCs w:val="20"/>
              </w:rPr>
              <w:t>9</w:t>
            </w:r>
          </w:p>
        </w:tc>
        <w:tc>
          <w:tcPr>
            <w:tcW w:w="2764" w:type="dxa"/>
            <w:shd w:val="clear" w:color="auto" w:fill="auto"/>
            <w:vAlign w:val="center"/>
          </w:tcPr>
          <w:p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do </w:t>
            </w:r>
            <w:r w:rsidR="00762ACF" w:rsidRPr="00A7338E">
              <w:rPr>
                <w:rFonts w:ascii="Tahoma" w:hAnsi="Tahoma" w:cs="Tahoma"/>
                <w:szCs w:val="20"/>
              </w:rPr>
              <w:t>15.730</w:t>
            </w:r>
            <w:r w:rsidR="005C7923" w:rsidRPr="00A7338E">
              <w:rPr>
                <w:rFonts w:ascii="Tahoma" w:hAnsi="Tahoma" w:cs="Tahoma"/>
                <w:szCs w:val="20"/>
              </w:rPr>
              <w:t xml:space="preserve">,00 </w:t>
            </w:r>
            <w:r w:rsidR="0043468C" w:rsidRPr="00A7338E">
              <w:rPr>
                <w:rFonts w:ascii="Tahoma" w:hAnsi="Tahoma" w:cs="Tahoma"/>
                <w:szCs w:val="20"/>
              </w:rPr>
              <w:t>EUR</w:t>
            </w:r>
          </w:p>
        </w:tc>
      </w:tr>
      <w:tr w:rsidR="00E91C88" w:rsidRPr="00A71BA0" w:rsidTr="00A7338E">
        <w:trPr>
          <w:jc w:val="center"/>
        </w:trPr>
        <w:tc>
          <w:tcPr>
            <w:tcW w:w="1099"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w:t>
            </w:r>
          </w:p>
        </w:tc>
        <w:tc>
          <w:tcPr>
            <w:tcW w:w="1093"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24-26</w:t>
            </w:r>
          </w:p>
        </w:tc>
        <w:tc>
          <w:tcPr>
            <w:tcW w:w="2906"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od 1.1.</w:t>
            </w:r>
            <w:r w:rsidR="007D7A48" w:rsidRPr="00A71BA0">
              <w:rPr>
                <w:rFonts w:ascii="Tahoma" w:hAnsi="Tahoma" w:cs="Tahoma"/>
                <w:szCs w:val="20"/>
              </w:rPr>
              <w:t>2000</w:t>
            </w:r>
            <w:r w:rsidRPr="00A71BA0">
              <w:rPr>
                <w:rFonts w:ascii="Tahoma" w:hAnsi="Tahoma" w:cs="Tahoma"/>
                <w:szCs w:val="20"/>
              </w:rPr>
              <w:t xml:space="preserve"> do 31.12.</w:t>
            </w:r>
            <w:r w:rsidR="005F2432" w:rsidRPr="00A71BA0">
              <w:rPr>
                <w:rFonts w:ascii="Tahoma" w:hAnsi="Tahoma" w:cs="Tahoma"/>
                <w:szCs w:val="20"/>
              </w:rPr>
              <w:t>200</w:t>
            </w:r>
            <w:r w:rsidR="007D7A48" w:rsidRPr="00A71BA0">
              <w:rPr>
                <w:rFonts w:ascii="Tahoma" w:hAnsi="Tahoma" w:cs="Tahoma"/>
                <w:szCs w:val="20"/>
              </w:rPr>
              <w:t>2</w:t>
            </w:r>
          </w:p>
        </w:tc>
        <w:tc>
          <w:tcPr>
            <w:tcW w:w="2764" w:type="dxa"/>
            <w:shd w:val="clear" w:color="auto" w:fill="auto"/>
            <w:vAlign w:val="center"/>
          </w:tcPr>
          <w:p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do </w:t>
            </w:r>
            <w:r w:rsidR="00762ACF" w:rsidRPr="00A7338E">
              <w:rPr>
                <w:rFonts w:ascii="Tahoma" w:hAnsi="Tahoma" w:cs="Tahoma"/>
                <w:szCs w:val="20"/>
              </w:rPr>
              <w:t>9.470</w:t>
            </w:r>
            <w:r w:rsidR="005C7923" w:rsidRPr="00A7338E">
              <w:rPr>
                <w:rFonts w:ascii="Tahoma" w:hAnsi="Tahoma" w:cs="Tahoma"/>
                <w:szCs w:val="20"/>
              </w:rPr>
              <w:t xml:space="preserve">,00 </w:t>
            </w:r>
            <w:r w:rsidR="0043468C" w:rsidRPr="00A7338E">
              <w:rPr>
                <w:rFonts w:ascii="Tahoma" w:hAnsi="Tahoma" w:cs="Tahoma"/>
                <w:szCs w:val="20"/>
              </w:rPr>
              <w:t>EUR</w:t>
            </w:r>
          </w:p>
        </w:tc>
      </w:tr>
      <w:tr w:rsidR="00E91C88" w:rsidRPr="00A71BA0" w:rsidTr="00A7338E">
        <w:trPr>
          <w:jc w:val="center"/>
        </w:trPr>
        <w:tc>
          <w:tcPr>
            <w:tcW w:w="1099"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3.</w:t>
            </w:r>
          </w:p>
        </w:tc>
        <w:tc>
          <w:tcPr>
            <w:tcW w:w="1093"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18-23</w:t>
            </w:r>
          </w:p>
        </w:tc>
        <w:tc>
          <w:tcPr>
            <w:tcW w:w="2906"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od 1.1.</w:t>
            </w:r>
            <w:r w:rsidR="005F2432" w:rsidRPr="00A71BA0">
              <w:rPr>
                <w:rFonts w:ascii="Tahoma" w:hAnsi="Tahoma" w:cs="Tahoma"/>
                <w:szCs w:val="20"/>
              </w:rPr>
              <w:t>200</w:t>
            </w:r>
            <w:r w:rsidR="007D7A48" w:rsidRPr="00A71BA0">
              <w:rPr>
                <w:rFonts w:ascii="Tahoma" w:hAnsi="Tahoma" w:cs="Tahoma"/>
                <w:szCs w:val="20"/>
              </w:rPr>
              <w:t>3</w:t>
            </w:r>
            <w:r w:rsidRPr="00A71BA0">
              <w:rPr>
                <w:rFonts w:ascii="Tahoma" w:hAnsi="Tahoma" w:cs="Tahoma"/>
                <w:szCs w:val="20"/>
              </w:rPr>
              <w:t xml:space="preserve"> do 31.12.200</w:t>
            </w:r>
            <w:r w:rsidR="00E02449" w:rsidRPr="00A71BA0">
              <w:rPr>
                <w:rFonts w:ascii="Tahoma" w:hAnsi="Tahoma" w:cs="Tahoma"/>
                <w:szCs w:val="20"/>
              </w:rPr>
              <w:t>8</w:t>
            </w:r>
          </w:p>
        </w:tc>
        <w:tc>
          <w:tcPr>
            <w:tcW w:w="2764" w:type="dxa"/>
            <w:shd w:val="clear" w:color="auto" w:fill="auto"/>
            <w:vAlign w:val="center"/>
          </w:tcPr>
          <w:p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do </w:t>
            </w:r>
            <w:r w:rsidR="00762ACF" w:rsidRPr="00A7338E">
              <w:rPr>
                <w:rFonts w:ascii="Tahoma" w:hAnsi="Tahoma" w:cs="Tahoma"/>
                <w:szCs w:val="20"/>
              </w:rPr>
              <w:t>3.580</w:t>
            </w:r>
            <w:r w:rsidR="005C7923" w:rsidRPr="00A7338E">
              <w:rPr>
                <w:rFonts w:ascii="Tahoma" w:hAnsi="Tahoma" w:cs="Tahoma"/>
                <w:szCs w:val="20"/>
              </w:rPr>
              <w:t xml:space="preserve">,00 </w:t>
            </w:r>
            <w:r w:rsidR="0043468C" w:rsidRPr="00A7338E">
              <w:rPr>
                <w:rFonts w:ascii="Tahoma" w:hAnsi="Tahoma" w:cs="Tahoma"/>
                <w:szCs w:val="20"/>
              </w:rPr>
              <w:t>EUR</w:t>
            </w:r>
          </w:p>
        </w:tc>
      </w:tr>
      <w:tr w:rsidR="00E91C88" w:rsidRPr="00A71BA0" w:rsidTr="00A7338E">
        <w:trPr>
          <w:jc w:val="center"/>
        </w:trPr>
        <w:tc>
          <w:tcPr>
            <w:tcW w:w="1099"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4.</w:t>
            </w:r>
          </w:p>
        </w:tc>
        <w:tc>
          <w:tcPr>
            <w:tcW w:w="1093"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27-29</w:t>
            </w:r>
          </w:p>
        </w:tc>
        <w:tc>
          <w:tcPr>
            <w:tcW w:w="2906" w:type="dxa"/>
            <w:vAlign w:val="center"/>
          </w:tcPr>
          <w:p w:rsidR="00E91C88" w:rsidRPr="00A71BA0" w:rsidRDefault="005F2432" w:rsidP="00E26634">
            <w:pPr>
              <w:ind w:left="-284" w:right="-284" w:firstLine="0"/>
              <w:jc w:val="center"/>
              <w:rPr>
                <w:rFonts w:ascii="Tahoma" w:hAnsi="Tahoma" w:cs="Tahoma"/>
                <w:szCs w:val="20"/>
              </w:rPr>
            </w:pPr>
            <w:r w:rsidRPr="00A71BA0">
              <w:rPr>
                <w:rFonts w:ascii="Tahoma" w:hAnsi="Tahoma" w:cs="Tahoma"/>
                <w:szCs w:val="20"/>
              </w:rPr>
              <w:t>od 1.1.199</w:t>
            </w:r>
            <w:r w:rsidR="00E02449" w:rsidRPr="00A71BA0">
              <w:rPr>
                <w:rFonts w:ascii="Tahoma" w:hAnsi="Tahoma" w:cs="Tahoma"/>
                <w:szCs w:val="20"/>
              </w:rPr>
              <w:t>7</w:t>
            </w:r>
            <w:r w:rsidRPr="00A71BA0">
              <w:rPr>
                <w:rFonts w:ascii="Tahoma" w:hAnsi="Tahoma" w:cs="Tahoma"/>
                <w:szCs w:val="20"/>
              </w:rPr>
              <w:t xml:space="preserve"> do 31.12.199</w:t>
            </w:r>
            <w:r w:rsidR="00E02449" w:rsidRPr="00A71BA0">
              <w:rPr>
                <w:rFonts w:ascii="Tahoma" w:hAnsi="Tahoma" w:cs="Tahoma"/>
                <w:szCs w:val="20"/>
              </w:rPr>
              <w:t>9</w:t>
            </w:r>
          </w:p>
        </w:tc>
        <w:tc>
          <w:tcPr>
            <w:tcW w:w="2764" w:type="dxa"/>
            <w:shd w:val="clear" w:color="auto" w:fill="auto"/>
            <w:vAlign w:val="center"/>
          </w:tcPr>
          <w:p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nad </w:t>
            </w:r>
            <w:r w:rsidR="00762ACF" w:rsidRPr="00A7338E">
              <w:rPr>
                <w:rFonts w:ascii="Tahoma" w:hAnsi="Tahoma" w:cs="Tahoma"/>
                <w:szCs w:val="20"/>
              </w:rPr>
              <w:t>15.730</w:t>
            </w:r>
            <w:r w:rsidR="0043468C" w:rsidRPr="00A7338E">
              <w:rPr>
                <w:rFonts w:ascii="Tahoma" w:hAnsi="Tahoma" w:cs="Tahoma"/>
                <w:szCs w:val="20"/>
              </w:rPr>
              <w:t>,00 EUR</w:t>
            </w:r>
          </w:p>
        </w:tc>
      </w:tr>
      <w:tr w:rsidR="00E91C88" w:rsidRPr="00A71BA0" w:rsidTr="00A7338E">
        <w:trPr>
          <w:jc w:val="center"/>
        </w:trPr>
        <w:tc>
          <w:tcPr>
            <w:tcW w:w="1099"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5.</w:t>
            </w:r>
          </w:p>
        </w:tc>
        <w:tc>
          <w:tcPr>
            <w:tcW w:w="1093"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24-26</w:t>
            </w:r>
          </w:p>
        </w:tc>
        <w:tc>
          <w:tcPr>
            <w:tcW w:w="2906" w:type="dxa"/>
            <w:vAlign w:val="center"/>
          </w:tcPr>
          <w:p w:rsidR="00E91C88" w:rsidRPr="00A71BA0" w:rsidRDefault="005F2432" w:rsidP="00E26634">
            <w:pPr>
              <w:ind w:left="-284" w:right="-284" w:firstLine="0"/>
              <w:jc w:val="center"/>
              <w:rPr>
                <w:rFonts w:ascii="Tahoma" w:hAnsi="Tahoma" w:cs="Tahoma"/>
                <w:szCs w:val="20"/>
              </w:rPr>
            </w:pPr>
            <w:r w:rsidRPr="00A71BA0">
              <w:rPr>
                <w:rFonts w:ascii="Tahoma" w:hAnsi="Tahoma" w:cs="Tahoma"/>
                <w:szCs w:val="20"/>
              </w:rPr>
              <w:t>od 1.1.</w:t>
            </w:r>
            <w:r w:rsidR="00E02449" w:rsidRPr="00A71BA0">
              <w:rPr>
                <w:rFonts w:ascii="Tahoma" w:hAnsi="Tahoma" w:cs="Tahoma"/>
                <w:szCs w:val="20"/>
              </w:rPr>
              <w:t>2000</w:t>
            </w:r>
            <w:r w:rsidRPr="00A71BA0">
              <w:rPr>
                <w:rFonts w:ascii="Tahoma" w:hAnsi="Tahoma" w:cs="Tahoma"/>
                <w:szCs w:val="20"/>
              </w:rPr>
              <w:t xml:space="preserve"> do 31.12.200</w:t>
            </w:r>
            <w:r w:rsidR="00E02449" w:rsidRPr="00A71BA0">
              <w:rPr>
                <w:rFonts w:ascii="Tahoma" w:hAnsi="Tahoma" w:cs="Tahoma"/>
                <w:szCs w:val="20"/>
              </w:rPr>
              <w:t>2</w:t>
            </w:r>
          </w:p>
        </w:tc>
        <w:tc>
          <w:tcPr>
            <w:tcW w:w="2764" w:type="dxa"/>
            <w:shd w:val="clear" w:color="auto" w:fill="auto"/>
            <w:vAlign w:val="center"/>
          </w:tcPr>
          <w:p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nad </w:t>
            </w:r>
            <w:r w:rsidR="00762ACF" w:rsidRPr="00A7338E">
              <w:rPr>
                <w:rFonts w:ascii="Tahoma" w:hAnsi="Tahoma" w:cs="Tahoma"/>
                <w:szCs w:val="20"/>
              </w:rPr>
              <w:t>9.470</w:t>
            </w:r>
            <w:r w:rsidR="0043468C" w:rsidRPr="00A7338E">
              <w:rPr>
                <w:rFonts w:ascii="Tahoma" w:hAnsi="Tahoma" w:cs="Tahoma"/>
                <w:szCs w:val="20"/>
              </w:rPr>
              <w:t>,00 EUR</w:t>
            </w:r>
          </w:p>
        </w:tc>
      </w:tr>
      <w:tr w:rsidR="00E91C88" w:rsidRPr="00A71BA0" w:rsidTr="00A7338E">
        <w:trPr>
          <w:jc w:val="center"/>
        </w:trPr>
        <w:tc>
          <w:tcPr>
            <w:tcW w:w="1099"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6.</w:t>
            </w:r>
          </w:p>
        </w:tc>
        <w:tc>
          <w:tcPr>
            <w:tcW w:w="1093" w:type="dxa"/>
            <w:vAlign w:val="center"/>
          </w:tcPr>
          <w:p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18-23</w:t>
            </w:r>
          </w:p>
        </w:tc>
        <w:tc>
          <w:tcPr>
            <w:tcW w:w="2906" w:type="dxa"/>
            <w:vAlign w:val="center"/>
          </w:tcPr>
          <w:p w:rsidR="00E91C88" w:rsidRPr="00A71BA0" w:rsidRDefault="005F2432" w:rsidP="00E26634">
            <w:pPr>
              <w:ind w:left="-284" w:right="-284" w:firstLine="0"/>
              <w:jc w:val="center"/>
              <w:rPr>
                <w:rFonts w:ascii="Tahoma" w:hAnsi="Tahoma" w:cs="Tahoma"/>
                <w:szCs w:val="20"/>
              </w:rPr>
            </w:pPr>
            <w:r w:rsidRPr="00A71BA0">
              <w:rPr>
                <w:rFonts w:ascii="Tahoma" w:hAnsi="Tahoma" w:cs="Tahoma"/>
                <w:szCs w:val="20"/>
              </w:rPr>
              <w:t>od 1.1.200</w:t>
            </w:r>
            <w:r w:rsidR="00E02449" w:rsidRPr="00A71BA0">
              <w:rPr>
                <w:rFonts w:ascii="Tahoma" w:hAnsi="Tahoma" w:cs="Tahoma"/>
                <w:szCs w:val="20"/>
              </w:rPr>
              <w:t>3</w:t>
            </w:r>
            <w:r w:rsidRPr="00A71BA0">
              <w:rPr>
                <w:rFonts w:ascii="Tahoma" w:hAnsi="Tahoma" w:cs="Tahoma"/>
                <w:szCs w:val="20"/>
              </w:rPr>
              <w:t xml:space="preserve"> do 31.12.200</w:t>
            </w:r>
            <w:r w:rsidR="00E02449" w:rsidRPr="00A71BA0">
              <w:rPr>
                <w:rFonts w:ascii="Tahoma" w:hAnsi="Tahoma" w:cs="Tahoma"/>
                <w:szCs w:val="20"/>
              </w:rPr>
              <w:t>8</w:t>
            </w:r>
          </w:p>
        </w:tc>
        <w:tc>
          <w:tcPr>
            <w:tcW w:w="2764" w:type="dxa"/>
            <w:shd w:val="clear" w:color="auto" w:fill="auto"/>
            <w:vAlign w:val="center"/>
          </w:tcPr>
          <w:p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nad </w:t>
            </w:r>
            <w:r w:rsidR="00762ACF" w:rsidRPr="00A7338E">
              <w:rPr>
                <w:rFonts w:ascii="Tahoma" w:hAnsi="Tahoma" w:cs="Tahoma"/>
                <w:szCs w:val="20"/>
              </w:rPr>
              <w:t>3.580</w:t>
            </w:r>
            <w:r w:rsidR="005C7923" w:rsidRPr="00A7338E">
              <w:rPr>
                <w:rFonts w:ascii="Tahoma" w:hAnsi="Tahoma" w:cs="Tahoma"/>
                <w:szCs w:val="20"/>
              </w:rPr>
              <w:t xml:space="preserve">,00 </w:t>
            </w:r>
            <w:r w:rsidR="0043468C" w:rsidRPr="00A7338E">
              <w:rPr>
                <w:rFonts w:ascii="Tahoma" w:hAnsi="Tahoma" w:cs="Tahoma"/>
                <w:szCs w:val="20"/>
              </w:rPr>
              <w:t>EUR</w:t>
            </w:r>
          </w:p>
        </w:tc>
      </w:tr>
    </w:tbl>
    <w:p w:rsidR="00047DE4" w:rsidRPr="00A71BA0" w:rsidRDefault="00047DE4" w:rsidP="00E26634">
      <w:pPr>
        <w:ind w:left="-284" w:right="-284"/>
        <w:rPr>
          <w:rFonts w:ascii="Tahoma" w:hAnsi="Tahoma" w:cs="Tahoma"/>
          <w:szCs w:val="20"/>
        </w:rPr>
      </w:pPr>
    </w:p>
    <w:p w:rsidR="007852A5" w:rsidRPr="00A71BA0" w:rsidRDefault="007852A5" w:rsidP="00E26634">
      <w:pPr>
        <w:ind w:left="-284" w:right="-284"/>
        <w:rPr>
          <w:rFonts w:ascii="Tahoma" w:hAnsi="Tahoma" w:cs="Tahoma"/>
          <w:szCs w:val="20"/>
        </w:rPr>
      </w:pPr>
      <w:r w:rsidRPr="00A71BA0">
        <w:rPr>
          <w:rFonts w:ascii="Tahoma" w:hAnsi="Tahoma" w:cs="Tahoma"/>
          <w:szCs w:val="20"/>
        </w:rPr>
        <w:t>Zgornje meje dohodkov v starostnih razredih so pripravljene na podlagi analize obdavčenih dohodkov v letu 2019 za zavezance v starostnih kategorijah, ki so upravičenci za najem postelj po razpisu. Meje dohodkov so usklajene z rastjo povprečnih bruto mesečn</w:t>
      </w:r>
      <w:r w:rsidR="00CA4CBA" w:rsidRPr="00A71BA0">
        <w:rPr>
          <w:rFonts w:ascii="Tahoma" w:hAnsi="Tahoma" w:cs="Tahoma"/>
          <w:szCs w:val="20"/>
        </w:rPr>
        <w:t>ih plač v obdobju 2019 do 202</w:t>
      </w:r>
      <w:r w:rsidR="0091760C" w:rsidRPr="00A71BA0">
        <w:rPr>
          <w:rFonts w:ascii="Tahoma" w:hAnsi="Tahoma" w:cs="Tahoma"/>
          <w:szCs w:val="20"/>
        </w:rPr>
        <w:t>4</w:t>
      </w:r>
      <w:r w:rsidR="00CA4CBA" w:rsidRPr="00A71BA0">
        <w:rPr>
          <w:rFonts w:ascii="Tahoma" w:hAnsi="Tahoma" w:cs="Tahoma"/>
          <w:szCs w:val="20"/>
        </w:rPr>
        <w:t>. Za leto 202</w:t>
      </w:r>
      <w:r w:rsidR="0091760C" w:rsidRPr="00A71BA0">
        <w:rPr>
          <w:rFonts w:ascii="Tahoma" w:hAnsi="Tahoma" w:cs="Tahoma"/>
          <w:szCs w:val="20"/>
        </w:rPr>
        <w:t>4</w:t>
      </w:r>
      <w:r w:rsidRPr="00A71BA0">
        <w:rPr>
          <w:rFonts w:ascii="Tahoma" w:hAnsi="Tahoma" w:cs="Tahoma"/>
          <w:szCs w:val="20"/>
        </w:rPr>
        <w:t xml:space="preserve"> </w:t>
      </w:r>
      <w:r w:rsidR="002A0BE9" w:rsidRPr="00A71BA0">
        <w:rPr>
          <w:rFonts w:ascii="Tahoma" w:hAnsi="Tahoma" w:cs="Tahoma"/>
          <w:szCs w:val="20"/>
        </w:rPr>
        <w:t xml:space="preserve">je </w:t>
      </w:r>
      <w:r w:rsidRPr="00A71BA0">
        <w:rPr>
          <w:rFonts w:ascii="Tahoma" w:hAnsi="Tahoma" w:cs="Tahoma"/>
          <w:szCs w:val="20"/>
        </w:rPr>
        <w:t>povprečno mesečna bruto plača znaša</w:t>
      </w:r>
      <w:r w:rsidR="002A0BE9" w:rsidRPr="00A71BA0">
        <w:rPr>
          <w:rFonts w:ascii="Tahoma" w:hAnsi="Tahoma" w:cs="Tahoma"/>
          <w:szCs w:val="20"/>
        </w:rPr>
        <w:t>la</w:t>
      </w:r>
      <w:r w:rsidRPr="00A71BA0">
        <w:rPr>
          <w:rFonts w:ascii="Tahoma" w:hAnsi="Tahoma" w:cs="Tahoma"/>
          <w:szCs w:val="20"/>
        </w:rPr>
        <w:t xml:space="preserve"> </w:t>
      </w:r>
      <w:r w:rsidR="0091760C" w:rsidRPr="00A7338E">
        <w:rPr>
          <w:rFonts w:ascii="Tahoma" w:hAnsi="Tahoma" w:cs="Tahoma"/>
          <w:szCs w:val="20"/>
        </w:rPr>
        <w:t>2.394,92 EUR.</w:t>
      </w:r>
      <w:r w:rsidR="0091760C" w:rsidRPr="00A71BA0">
        <w:rPr>
          <w:rFonts w:ascii="Tahoma" w:hAnsi="Tahoma" w:cs="Tahoma"/>
          <w:szCs w:val="20"/>
        </w:rPr>
        <w:t> </w:t>
      </w:r>
    </w:p>
    <w:p w:rsidR="0043468C" w:rsidRPr="00A71BA0" w:rsidRDefault="0043468C" w:rsidP="00E26634">
      <w:pPr>
        <w:spacing w:after="0" w:line="276" w:lineRule="auto"/>
        <w:ind w:left="-284" w:right="-284" w:firstLine="0"/>
        <w:rPr>
          <w:rFonts w:ascii="Tahoma" w:hAnsi="Tahoma" w:cs="Tahoma"/>
          <w:szCs w:val="20"/>
        </w:rPr>
      </w:pPr>
    </w:p>
    <w:p w:rsidR="007852A5" w:rsidRPr="00A71BA0" w:rsidRDefault="007852A5" w:rsidP="00E26634">
      <w:pPr>
        <w:ind w:left="-284" w:right="-284"/>
        <w:rPr>
          <w:rFonts w:ascii="Tahoma" w:hAnsi="Tahoma" w:cs="Tahoma"/>
          <w:szCs w:val="20"/>
        </w:rPr>
      </w:pPr>
    </w:p>
    <w:p w:rsidR="00AD2E0C" w:rsidRPr="00A71BA0" w:rsidRDefault="00920A46" w:rsidP="00E26634">
      <w:pPr>
        <w:ind w:left="-284" w:right="-284"/>
        <w:rPr>
          <w:rFonts w:ascii="Tahoma" w:hAnsi="Tahoma" w:cs="Tahoma"/>
          <w:b/>
          <w:szCs w:val="20"/>
        </w:rPr>
      </w:pPr>
      <w:r w:rsidRPr="00A71BA0">
        <w:rPr>
          <w:rFonts w:ascii="Tahoma" w:hAnsi="Tahoma" w:cs="Tahoma"/>
          <w:b/>
          <w:szCs w:val="20"/>
        </w:rPr>
        <w:t>2.</w:t>
      </w:r>
      <w:r w:rsidR="00AD2E0C" w:rsidRPr="00A71BA0">
        <w:rPr>
          <w:rFonts w:ascii="Tahoma" w:hAnsi="Tahoma" w:cs="Tahoma"/>
          <w:b/>
          <w:szCs w:val="20"/>
        </w:rPr>
        <w:t xml:space="preserve"> Javni razpis za oddajo oskrbovanih stanovanj v najem</w:t>
      </w:r>
    </w:p>
    <w:p w:rsidR="00AD2E0C" w:rsidRPr="00A71BA0" w:rsidRDefault="00920A46" w:rsidP="00E26634">
      <w:pPr>
        <w:ind w:left="-284" w:right="-284"/>
        <w:rPr>
          <w:rFonts w:ascii="Tahoma" w:hAnsi="Tahoma" w:cs="Tahoma"/>
          <w:szCs w:val="20"/>
        </w:rPr>
      </w:pPr>
      <w:r w:rsidRPr="00A71BA0">
        <w:rPr>
          <w:rFonts w:ascii="Tahoma" w:hAnsi="Tahoma" w:cs="Tahoma"/>
          <w:szCs w:val="20"/>
        </w:rPr>
        <w:t xml:space="preserve"> </w:t>
      </w:r>
    </w:p>
    <w:p w:rsidR="00883466" w:rsidRPr="00A71BA0" w:rsidRDefault="00A43BC0" w:rsidP="00E26634">
      <w:pPr>
        <w:ind w:left="-284" w:right="-284"/>
        <w:rPr>
          <w:rFonts w:ascii="Tahoma" w:hAnsi="Tahoma" w:cs="Tahoma"/>
          <w:szCs w:val="20"/>
        </w:rPr>
      </w:pPr>
      <w:r w:rsidRPr="00A71BA0">
        <w:rPr>
          <w:rFonts w:ascii="Tahoma" w:hAnsi="Tahoma" w:cs="Tahoma"/>
          <w:szCs w:val="20"/>
        </w:rPr>
        <w:t>P</w:t>
      </w:r>
      <w:r w:rsidR="00883466" w:rsidRPr="00A71BA0">
        <w:rPr>
          <w:rFonts w:ascii="Tahoma" w:hAnsi="Tahoma" w:cs="Tahoma"/>
          <w:szCs w:val="20"/>
        </w:rPr>
        <w:t xml:space="preserve">rednost dohodkovnega kriterija </w:t>
      </w:r>
      <w:r w:rsidR="00CA4CBA" w:rsidRPr="00A71BA0">
        <w:rPr>
          <w:rFonts w:ascii="Tahoma" w:hAnsi="Tahoma" w:cs="Tahoma"/>
          <w:szCs w:val="20"/>
        </w:rPr>
        <w:t>lahko v letu 202</w:t>
      </w:r>
      <w:r w:rsidR="007D7A48" w:rsidRPr="00A71BA0">
        <w:rPr>
          <w:rFonts w:ascii="Tahoma" w:hAnsi="Tahoma" w:cs="Tahoma"/>
          <w:szCs w:val="20"/>
        </w:rPr>
        <w:t>6</w:t>
      </w:r>
      <w:r w:rsidRPr="00A71BA0">
        <w:rPr>
          <w:rFonts w:ascii="Tahoma" w:hAnsi="Tahoma" w:cs="Tahoma"/>
          <w:szCs w:val="20"/>
        </w:rPr>
        <w:t xml:space="preserve"> </w:t>
      </w:r>
      <w:r w:rsidR="00883466" w:rsidRPr="00A71BA0">
        <w:rPr>
          <w:rFonts w:ascii="Tahoma" w:hAnsi="Tahoma" w:cs="Tahoma"/>
          <w:szCs w:val="20"/>
        </w:rPr>
        <w:t>uveljavljajo prosilci, pri katerih vsi obdavčeni dohodki po ZDoh-2 vseh uporabnikov stanovanja v bruto zneskih v letu 202</w:t>
      </w:r>
      <w:r w:rsidR="007D7A48" w:rsidRPr="00A71BA0">
        <w:rPr>
          <w:rFonts w:ascii="Tahoma" w:hAnsi="Tahoma" w:cs="Tahoma"/>
          <w:szCs w:val="20"/>
        </w:rPr>
        <w:t>4</w:t>
      </w:r>
      <w:r w:rsidR="002A0BE9" w:rsidRPr="00A71BA0">
        <w:rPr>
          <w:rFonts w:ascii="Tahoma" w:hAnsi="Tahoma" w:cs="Tahoma"/>
          <w:szCs w:val="20"/>
        </w:rPr>
        <w:t xml:space="preserve"> v povprečju niso presegli</w:t>
      </w:r>
      <w:r w:rsidR="00883466" w:rsidRPr="00A71BA0">
        <w:rPr>
          <w:rFonts w:ascii="Tahoma" w:hAnsi="Tahoma" w:cs="Tahoma"/>
          <w:szCs w:val="20"/>
        </w:rPr>
        <w:t xml:space="preserve"> meje povprečne bruto plače, ki je znašala </w:t>
      </w:r>
      <w:r w:rsidR="00E02449" w:rsidRPr="00A7338E">
        <w:rPr>
          <w:rFonts w:ascii="Tahoma" w:hAnsi="Tahoma" w:cs="Tahoma"/>
          <w:szCs w:val="20"/>
        </w:rPr>
        <w:t>28.739,04</w:t>
      </w:r>
      <w:r w:rsidR="00E02449" w:rsidRPr="00A71BA0">
        <w:rPr>
          <w:rFonts w:ascii="Tahoma" w:hAnsi="Tahoma" w:cs="Tahoma"/>
          <w:szCs w:val="20"/>
        </w:rPr>
        <w:t xml:space="preserve"> </w:t>
      </w:r>
      <w:r w:rsidR="00883466" w:rsidRPr="00A71BA0">
        <w:rPr>
          <w:rFonts w:ascii="Tahoma" w:hAnsi="Tahoma" w:cs="Tahoma"/>
          <w:szCs w:val="20"/>
        </w:rPr>
        <w:t>EUR na člana oz. na uporabnika navedenega v prijavi.</w:t>
      </w:r>
    </w:p>
    <w:p w:rsidR="00AD2E0C" w:rsidRPr="00A71BA0" w:rsidRDefault="00AD2E0C" w:rsidP="00E26634">
      <w:pPr>
        <w:ind w:left="-284" w:right="-284" w:firstLine="0"/>
        <w:rPr>
          <w:rFonts w:ascii="Tahoma" w:hAnsi="Tahoma" w:cs="Tahoma"/>
          <w:szCs w:val="20"/>
        </w:rPr>
      </w:pPr>
    </w:p>
    <w:p w:rsidR="00AD2E0C" w:rsidRPr="00A71BA0" w:rsidRDefault="00AD2E0C" w:rsidP="00E26634">
      <w:pPr>
        <w:spacing w:after="0" w:line="276" w:lineRule="auto"/>
        <w:ind w:left="-284" w:right="-284"/>
        <w:rPr>
          <w:rFonts w:ascii="Tahoma" w:hAnsi="Tahoma" w:cs="Tahoma"/>
          <w:szCs w:val="20"/>
        </w:rPr>
      </w:pPr>
      <w:r w:rsidRPr="00A71BA0">
        <w:rPr>
          <w:rFonts w:ascii="Tahoma" w:hAnsi="Tahoma" w:cs="Tahoma"/>
          <w:szCs w:val="20"/>
        </w:rPr>
        <w:t>S podanim soglasjem in pooblastilom za pridobitev podatkov od Finančne uprave Republike Slovenije, prosilec in morebitni ostali uporabniki pooblašča/jo Stanovanjski sklad</w:t>
      </w:r>
      <w:r w:rsidR="00933212" w:rsidRPr="00A71BA0">
        <w:rPr>
          <w:rFonts w:ascii="Tahoma" w:hAnsi="Tahoma" w:cs="Tahoma"/>
          <w:szCs w:val="20"/>
        </w:rPr>
        <w:t xml:space="preserve"> RS</w:t>
      </w:r>
      <w:r w:rsidRPr="00A71BA0">
        <w:rPr>
          <w:rFonts w:ascii="Tahoma" w:hAnsi="Tahoma" w:cs="Tahoma"/>
          <w:szCs w:val="20"/>
        </w:rPr>
        <w:t>, da pridobi podatke o obdavčenih dohodkih v skladu z zakonom, ki ureja dohodnino in s katerimi razpolaga FURS za leto 202</w:t>
      </w:r>
      <w:r w:rsidR="00E02449" w:rsidRPr="00A71BA0">
        <w:rPr>
          <w:rFonts w:ascii="Tahoma" w:hAnsi="Tahoma" w:cs="Tahoma"/>
          <w:szCs w:val="20"/>
        </w:rPr>
        <w:t>4</w:t>
      </w:r>
      <w:r w:rsidRPr="00A71BA0">
        <w:rPr>
          <w:rFonts w:ascii="Tahoma" w:hAnsi="Tahoma" w:cs="Tahoma"/>
          <w:szCs w:val="20"/>
        </w:rPr>
        <w:t>.</w:t>
      </w:r>
    </w:p>
    <w:p w:rsidR="00AD2E0C" w:rsidRPr="00A71BA0" w:rsidRDefault="00AD2E0C" w:rsidP="00E26634">
      <w:pPr>
        <w:ind w:left="-284" w:right="-284" w:firstLine="0"/>
        <w:rPr>
          <w:rFonts w:ascii="Tahoma" w:hAnsi="Tahoma" w:cs="Tahoma"/>
          <w:b/>
          <w:szCs w:val="20"/>
        </w:rPr>
      </w:pPr>
    </w:p>
    <w:p w:rsidR="00883466" w:rsidRPr="00A71BA0" w:rsidRDefault="00AD2E0C" w:rsidP="00E26634">
      <w:pPr>
        <w:ind w:left="-284" w:right="-284" w:firstLine="0"/>
        <w:rPr>
          <w:rFonts w:ascii="Tahoma" w:hAnsi="Tahoma" w:cs="Tahoma"/>
          <w:b/>
          <w:szCs w:val="20"/>
        </w:rPr>
      </w:pPr>
      <w:r w:rsidRPr="00A71BA0">
        <w:rPr>
          <w:rFonts w:ascii="Tahoma" w:hAnsi="Tahoma" w:cs="Tahoma"/>
          <w:b/>
          <w:szCs w:val="20"/>
        </w:rPr>
        <w:t>3. Javni razpis za oddajo stanovanj v najem</w:t>
      </w:r>
    </w:p>
    <w:p w:rsidR="00D93C72" w:rsidRPr="00A71BA0" w:rsidRDefault="00D93C72" w:rsidP="00E26634">
      <w:pPr>
        <w:spacing w:after="0" w:line="240" w:lineRule="auto"/>
        <w:ind w:left="-284" w:right="-284" w:firstLine="0"/>
        <w:rPr>
          <w:rFonts w:ascii="Tahoma" w:eastAsia="Times New Roman" w:hAnsi="Tahoma" w:cs="Tahoma"/>
          <w:color w:val="auto"/>
          <w:szCs w:val="20"/>
        </w:rPr>
      </w:pPr>
    </w:p>
    <w:p w:rsidR="00D93C72" w:rsidRPr="00A71BA0" w:rsidRDefault="00D93C72" w:rsidP="00E26634">
      <w:pPr>
        <w:spacing w:after="0" w:line="240" w:lineRule="auto"/>
        <w:ind w:left="-284" w:right="-284" w:firstLine="0"/>
        <w:rPr>
          <w:rFonts w:ascii="Tahoma" w:eastAsia="Times New Roman" w:hAnsi="Tahoma" w:cs="Tahoma"/>
          <w:color w:val="auto"/>
          <w:szCs w:val="20"/>
        </w:rPr>
      </w:pPr>
      <w:r w:rsidRPr="00A71BA0">
        <w:rPr>
          <w:rFonts w:ascii="Tahoma" w:eastAsia="Times New Roman" w:hAnsi="Tahoma" w:cs="Tahoma"/>
          <w:color w:val="auto"/>
          <w:szCs w:val="20"/>
        </w:rPr>
        <w:t>Prednostne kategorije, ki so upoštevane pri tem razpisu</w:t>
      </w:r>
      <w:r w:rsidR="00CA4CBA" w:rsidRPr="00A71BA0">
        <w:rPr>
          <w:rFonts w:ascii="Tahoma" w:eastAsia="Times New Roman" w:hAnsi="Tahoma" w:cs="Tahoma"/>
          <w:color w:val="auto"/>
          <w:szCs w:val="20"/>
        </w:rPr>
        <w:t xml:space="preserve"> v letu 202</w:t>
      </w:r>
      <w:r w:rsidR="00E02449" w:rsidRPr="00A71BA0">
        <w:rPr>
          <w:rFonts w:ascii="Tahoma" w:eastAsia="Times New Roman" w:hAnsi="Tahoma" w:cs="Tahoma"/>
          <w:color w:val="auto"/>
          <w:szCs w:val="20"/>
        </w:rPr>
        <w:t>6</w:t>
      </w:r>
      <w:r w:rsidRPr="00A71BA0">
        <w:rPr>
          <w:rFonts w:ascii="Tahoma" w:eastAsia="Times New Roman" w:hAnsi="Tahoma" w:cs="Tahoma"/>
          <w:color w:val="auto"/>
          <w:szCs w:val="20"/>
        </w:rPr>
        <w:t>, so sledeče:</w:t>
      </w:r>
    </w:p>
    <w:p w:rsidR="00D93C72" w:rsidRPr="00A71BA0" w:rsidRDefault="00D93C72" w:rsidP="00E26634">
      <w:pPr>
        <w:spacing w:after="0" w:line="240" w:lineRule="auto"/>
        <w:ind w:left="-284" w:right="-284" w:firstLine="0"/>
        <w:rPr>
          <w:rFonts w:ascii="Tahoma" w:eastAsia="Times New Roman" w:hAnsi="Tahoma" w:cs="Tahoma"/>
          <w:color w:val="auto"/>
          <w:szCs w:val="20"/>
        </w:rPr>
      </w:pPr>
    </w:p>
    <w:p w:rsidR="00E26634"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color w:val="auto"/>
          <w:szCs w:val="20"/>
          <w:lang w:eastAsia="en-US"/>
        </w:rPr>
      </w:pPr>
      <w:r w:rsidRPr="00E26634">
        <w:rPr>
          <w:rFonts w:ascii="Tahoma" w:eastAsia="Times New Roman" w:hAnsi="Tahoma" w:cs="Tahoma"/>
          <w:b/>
          <w:color w:val="auto"/>
          <w:szCs w:val="20"/>
        </w:rPr>
        <w:t xml:space="preserve">Mlade družine - </w:t>
      </w:r>
      <w:r w:rsidRPr="00E26634">
        <w:rPr>
          <w:rFonts w:ascii="Tahoma" w:eastAsia="Times New Roman" w:hAnsi="Tahoma" w:cs="Tahoma"/>
          <w:color w:val="auto"/>
          <w:szCs w:val="20"/>
        </w:rPr>
        <w:t>za mlado družino se samo za potrebe tega razpisa šteje družina, v kateri je vsaj en otrok v času prijave rojen</w:t>
      </w:r>
      <w:r w:rsidR="00CA4CBA" w:rsidRPr="00E26634">
        <w:rPr>
          <w:rFonts w:ascii="Tahoma" w:eastAsia="Times New Roman" w:hAnsi="Tahoma" w:cs="Tahoma"/>
          <w:color w:val="auto"/>
          <w:szCs w:val="20"/>
        </w:rPr>
        <w:t xml:space="preserve"> po vključno 01.01.202</w:t>
      </w:r>
      <w:r w:rsidR="00E02449" w:rsidRPr="00E26634">
        <w:rPr>
          <w:rFonts w:ascii="Tahoma" w:eastAsia="Times New Roman" w:hAnsi="Tahoma" w:cs="Tahoma"/>
          <w:color w:val="auto"/>
          <w:szCs w:val="20"/>
        </w:rPr>
        <w:t>1</w:t>
      </w:r>
      <w:r w:rsidRPr="00E26634">
        <w:rPr>
          <w:rFonts w:ascii="Tahoma" w:eastAsia="Times New Roman" w:hAnsi="Tahoma" w:cs="Tahoma"/>
          <w:color w:val="auto"/>
          <w:szCs w:val="20"/>
        </w:rPr>
        <w:t xml:space="preserve">. </w:t>
      </w:r>
    </w:p>
    <w:p w:rsidR="00E26634"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b/>
          <w:color w:val="auto"/>
          <w:szCs w:val="20"/>
        </w:rPr>
      </w:pPr>
      <w:r w:rsidRPr="00E26634">
        <w:rPr>
          <w:rFonts w:ascii="Tahoma" w:eastAsia="Times New Roman" w:hAnsi="Tahoma" w:cs="Tahoma"/>
          <w:b/>
          <w:color w:val="auto"/>
          <w:szCs w:val="20"/>
        </w:rPr>
        <w:t xml:space="preserve">Družine z otroki – </w:t>
      </w:r>
      <w:r w:rsidRPr="00E26634">
        <w:rPr>
          <w:rFonts w:ascii="Tahoma" w:eastAsia="Times New Roman" w:hAnsi="Tahoma" w:cs="Tahoma"/>
          <w:color w:val="auto"/>
          <w:szCs w:val="20"/>
        </w:rPr>
        <w:t>za družino z otroki se samo za potrebe tega razpisa šteje družina z vsaj enim otrokom, ki</w:t>
      </w:r>
      <w:r w:rsidR="00CA4CBA" w:rsidRPr="00E26634">
        <w:rPr>
          <w:rFonts w:ascii="Tahoma" w:eastAsia="Times New Roman" w:hAnsi="Tahoma" w:cs="Tahoma"/>
          <w:color w:val="auto"/>
          <w:szCs w:val="20"/>
        </w:rPr>
        <w:t xml:space="preserve"> je rojen po vključno 01.01.201</w:t>
      </w:r>
      <w:r w:rsidR="00E02449" w:rsidRPr="00E26634">
        <w:rPr>
          <w:rFonts w:ascii="Tahoma" w:eastAsia="Times New Roman" w:hAnsi="Tahoma" w:cs="Tahoma"/>
          <w:color w:val="auto"/>
          <w:szCs w:val="20"/>
        </w:rPr>
        <w:t>1</w:t>
      </w:r>
      <w:r w:rsidRPr="00E26634">
        <w:rPr>
          <w:rFonts w:ascii="Tahoma" w:eastAsia="Times New Roman" w:hAnsi="Tahoma" w:cs="Tahoma"/>
          <w:color w:val="auto"/>
          <w:szCs w:val="20"/>
        </w:rPr>
        <w:t xml:space="preserve">. </w:t>
      </w:r>
    </w:p>
    <w:p w:rsidR="00E26634"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color w:val="auto"/>
          <w:szCs w:val="20"/>
        </w:rPr>
      </w:pPr>
      <w:r w:rsidRPr="00E26634">
        <w:rPr>
          <w:rFonts w:ascii="Tahoma" w:eastAsia="Times New Roman" w:hAnsi="Tahoma" w:cs="Tahoma"/>
          <w:b/>
          <w:color w:val="auto"/>
          <w:szCs w:val="20"/>
        </w:rPr>
        <w:t xml:space="preserve">Družine s starejšimi otroki – </w:t>
      </w:r>
      <w:r w:rsidRPr="00E26634">
        <w:rPr>
          <w:rFonts w:ascii="Tahoma" w:eastAsia="Times New Roman" w:hAnsi="Tahoma" w:cs="Tahoma"/>
          <w:color w:val="auto"/>
          <w:szCs w:val="20"/>
        </w:rPr>
        <w:t>za družino s starejšimi otroki se samo za potrebe tega razpisa šteje družina z vsaj enim otrokom, ki ga je dolžna družina preživljati. Šteje se, da so starši dolžni preživljati svoje otroke do polnoletnosti oziroma, če se otrok redno šola, kot to šteje tudi vpis na izredni študij, do dopolnjenega 26. leta starosti. Za pol</w:t>
      </w:r>
      <w:r w:rsidR="00CA4CBA" w:rsidRPr="00E26634">
        <w:rPr>
          <w:rFonts w:ascii="Tahoma" w:eastAsia="Times New Roman" w:hAnsi="Tahoma" w:cs="Tahoma"/>
          <w:color w:val="auto"/>
          <w:szCs w:val="20"/>
        </w:rPr>
        <w:t>noletno osebo se v letu 202</w:t>
      </w:r>
      <w:r w:rsidR="00E02449" w:rsidRPr="00E26634">
        <w:rPr>
          <w:rFonts w:ascii="Tahoma" w:eastAsia="Times New Roman" w:hAnsi="Tahoma" w:cs="Tahoma"/>
          <w:color w:val="auto"/>
          <w:szCs w:val="20"/>
        </w:rPr>
        <w:t>6</w:t>
      </w:r>
      <w:r w:rsidRPr="00E26634">
        <w:rPr>
          <w:rFonts w:ascii="Tahoma" w:eastAsia="Times New Roman" w:hAnsi="Tahoma" w:cs="Tahoma"/>
          <w:color w:val="auto"/>
          <w:szCs w:val="20"/>
        </w:rPr>
        <w:t xml:space="preserve"> šteje oseba, rojena do vključno 31.12.</w:t>
      </w:r>
      <w:r w:rsidR="00CA4CBA" w:rsidRPr="00E26634">
        <w:rPr>
          <w:rFonts w:ascii="Tahoma" w:eastAsia="Times New Roman" w:hAnsi="Tahoma" w:cs="Tahoma"/>
          <w:color w:val="auto"/>
          <w:szCs w:val="20"/>
        </w:rPr>
        <w:t>200</w:t>
      </w:r>
      <w:r w:rsidR="00E02449" w:rsidRPr="00E26634">
        <w:rPr>
          <w:rFonts w:ascii="Tahoma" w:eastAsia="Times New Roman" w:hAnsi="Tahoma" w:cs="Tahoma"/>
          <w:color w:val="auto"/>
          <w:szCs w:val="20"/>
        </w:rPr>
        <w:t>7</w:t>
      </w:r>
      <w:r w:rsidRPr="00E26634">
        <w:rPr>
          <w:rFonts w:ascii="Tahoma" w:eastAsia="Times New Roman" w:hAnsi="Tahoma" w:cs="Tahoma"/>
          <w:color w:val="auto"/>
          <w:szCs w:val="20"/>
        </w:rPr>
        <w:t>. Za oseb</w:t>
      </w:r>
      <w:r w:rsidR="00CA4CBA" w:rsidRPr="00E26634">
        <w:rPr>
          <w:rFonts w:ascii="Tahoma" w:eastAsia="Times New Roman" w:hAnsi="Tahoma" w:cs="Tahoma"/>
          <w:color w:val="auto"/>
          <w:szCs w:val="20"/>
        </w:rPr>
        <w:t>o staro do 26 let se v letu 202</w:t>
      </w:r>
      <w:r w:rsidR="00E02449" w:rsidRPr="00E26634">
        <w:rPr>
          <w:rFonts w:ascii="Tahoma" w:eastAsia="Times New Roman" w:hAnsi="Tahoma" w:cs="Tahoma"/>
          <w:color w:val="auto"/>
          <w:szCs w:val="20"/>
        </w:rPr>
        <w:t>6</w:t>
      </w:r>
      <w:r w:rsidRPr="00E26634">
        <w:rPr>
          <w:rFonts w:ascii="Tahoma" w:eastAsia="Times New Roman" w:hAnsi="Tahoma" w:cs="Tahoma"/>
          <w:color w:val="auto"/>
          <w:szCs w:val="20"/>
        </w:rPr>
        <w:t xml:space="preserve"> šteje ose</w:t>
      </w:r>
      <w:r w:rsidR="00CA4CBA" w:rsidRPr="00E26634">
        <w:rPr>
          <w:rFonts w:ascii="Tahoma" w:eastAsia="Times New Roman" w:hAnsi="Tahoma" w:cs="Tahoma"/>
          <w:color w:val="auto"/>
          <w:szCs w:val="20"/>
        </w:rPr>
        <w:t>ba rojena po vključno 01.01.</w:t>
      </w:r>
      <w:r w:rsidR="00E02449" w:rsidRPr="00E26634">
        <w:rPr>
          <w:rFonts w:ascii="Tahoma" w:eastAsia="Times New Roman" w:hAnsi="Tahoma" w:cs="Tahoma"/>
          <w:color w:val="auto"/>
          <w:szCs w:val="20"/>
        </w:rPr>
        <w:t>2000</w:t>
      </w:r>
      <w:r w:rsidRPr="00E26634">
        <w:rPr>
          <w:rFonts w:ascii="Tahoma" w:eastAsia="Times New Roman" w:hAnsi="Tahoma" w:cs="Tahoma"/>
          <w:color w:val="auto"/>
          <w:szCs w:val="20"/>
        </w:rPr>
        <w:t xml:space="preserve">. </w:t>
      </w:r>
    </w:p>
    <w:p w:rsidR="00E26634"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szCs w:val="20"/>
        </w:rPr>
      </w:pPr>
      <w:r w:rsidRPr="00E26634">
        <w:rPr>
          <w:rFonts w:ascii="Tahoma" w:eastAsia="Times New Roman" w:hAnsi="Tahoma" w:cs="Tahoma"/>
          <w:b/>
          <w:color w:val="auto"/>
          <w:szCs w:val="20"/>
        </w:rPr>
        <w:t xml:space="preserve">Mlade osebe – </w:t>
      </w:r>
      <w:r w:rsidRPr="00E26634">
        <w:rPr>
          <w:rFonts w:ascii="Tahoma" w:eastAsia="Times New Roman" w:hAnsi="Tahoma" w:cs="Tahoma"/>
          <w:color w:val="auto"/>
          <w:szCs w:val="20"/>
        </w:rPr>
        <w:t>za mlado osebo se šteje, če je prosilec star do 35 let. Za oseb</w:t>
      </w:r>
      <w:r w:rsidR="007852A5" w:rsidRPr="00E26634">
        <w:rPr>
          <w:rFonts w:ascii="Tahoma" w:eastAsia="Times New Roman" w:hAnsi="Tahoma" w:cs="Tahoma"/>
          <w:color w:val="auto"/>
          <w:szCs w:val="20"/>
        </w:rPr>
        <w:t>o staro do</w:t>
      </w:r>
      <w:r w:rsidR="00A33EC3" w:rsidRPr="00E26634">
        <w:rPr>
          <w:rFonts w:ascii="Tahoma" w:eastAsia="Times New Roman" w:hAnsi="Tahoma" w:cs="Tahoma"/>
          <w:color w:val="auto"/>
          <w:szCs w:val="20"/>
        </w:rPr>
        <w:t xml:space="preserve"> 35 let se v letu 202</w:t>
      </w:r>
      <w:r w:rsidR="009E5C7B" w:rsidRPr="00E26634">
        <w:rPr>
          <w:rFonts w:ascii="Tahoma" w:eastAsia="Times New Roman" w:hAnsi="Tahoma" w:cs="Tahoma"/>
          <w:color w:val="auto"/>
          <w:szCs w:val="20"/>
        </w:rPr>
        <w:t>6</w:t>
      </w:r>
      <w:r w:rsidRPr="00E26634">
        <w:rPr>
          <w:rFonts w:ascii="Tahoma" w:eastAsia="Times New Roman" w:hAnsi="Tahoma" w:cs="Tahoma"/>
          <w:color w:val="auto"/>
          <w:szCs w:val="20"/>
        </w:rPr>
        <w:t xml:space="preserve"> šteje ose</w:t>
      </w:r>
      <w:r w:rsidR="00A33EC3" w:rsidRPr="00E26634">
        <w:rPr>
          <w:rFonts w:ascii="Tahoma" w:eastAsia="Times New Roman" w:hAnsi="Tahoma" w:cs="Tahoma"/>
          <w:color w:val="auto"/>
          <w:szCs w:val="20"/>
        </w:rPr>
        <w:t>ba rojena po vključno 01.01.199</w:t>
      </w:r>
      <w:r w:rsidR="009E5C7B" w:rsidRPr="00E26634">
        <w:rPr>
          <w:rFonts w:ascii="Tahoma" w:eastAsia="Times New Roman" w:hAnsi="Tahoma" w:cs="Tahoma"/>
          <w:color w:val="auto"/>
          <w:szCs w:val="20"/>
        </w:rPr>
        <w:t>1</w:t>
      </w:r>
      <w:r w:rsidRPr="00E26634">
        <w:rPr>
          <w:rFonts w:ascii="Tahoma" w:eastAsia="Times New Roman" w:hAnsi="Tahoma" w:cs="Tahoma"/>
          <w:color w:val="auto"/>
          <w:szCs w:val="20"/>
        </w:rPr>
        <w:t xml:space="preserve">. </w:t>
      </w:r>
    </w:p>
    <w:p w:rsidR="00D93C72"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szCs w:val="20"/>
        </w:rPr>
      </w:pPr>
      <w:r w:rsidRPr="00E26634">
        <w:rPr>
          <w:rFonts w:ascii="Tahoma" w:eastAsia="Times New Roman" w:hAnsi="Tahoma" w:cs="Tahoma"/>
          <w:b/>
          <w:color w:val="auto"/>
          <w:szCs w:val="20"/>
        </w:rPr>
        <w:t>Ostali</w:t>
      </w:r>
    </w:p>
    <w:p w:rsidR="00AD2E0C" w:rsidRPr="00A71BA0" w:rsidRDefault="00AD2E0C" w:rsidP="00E26634">
      <w:pPr>
        <w:ind w:left="-284" w:right="-284" w:firstLine="0"/>
        <w:rPr>
          <w:rFonts w:ascii="Tahoma" w:hAnsi="Tahoma" w:cs="Tahoma"/>
          <w:szCs w:val="20"/>
        </w:rPr>
      </w:pPr>
    </w:p>
    <w:p w:rsidR="008A5566" w:rsidRPr="00A71BA0" w:rsidRDefault="002A0BE9" w:rsidP="00E26634">
      <w:pPr>
        <w:ind w:left="-284" w:right="-284"/>
        <w:rPr>
          <w:rFonts w:ascii="Tahoma" w:hAnsi="Tahoma" w:cs="Tahoma"/>
          <w:szCs w:val="20"/>
        </w:rPr>
      </w:pPr>
      <w:r w:rsidRPr="00A71BA0">
        <w:rPr>
          <w:rFonts w:ascii="Tahoma" w:hAnsi="Tahoma" w:cs="Tahoma"/>
          <w:szCs w:val="20"/>
        </w:rPr>
        <w:t>Z</w:t>
      </w:r>
      <w:r w:rsidR="00920A46" w:rsidRPr="00A71BA0">
        <w:rPr>
          <w:rFonts w:ascii="Tahoma" w:hAnsi="Tahoma" w:cs="Tahoma"/>
          <w:szCs w:val="20"/>
        </w:rPr>
        <w:t xml:space="preserve">notraj </w:t>
      </w:r>
      <w:r w:rsidRPr="00A71BA0">
        <w:rPr>
          <w:rFonts w:ascii="Tahoma" w:hAnsi="Tahoma" w:cs="Tahoma"/>
          <w:szCs w:val="20"/>
        </w:rPr>
        <w:t xml:space="preserve">zgoraj navedenih </w:t>
      </w:r>
      <w:r w:rsidR="00920A46" w:rsidRPr="00A71BA0">
        <w:rPr>
          <w:rFonts w:ascii="Tahoma" w:hAnsi="Tahoma" w:cs="Tahoma"/>
          <w:szCs w:val="20"/>
        </w:rPr>
        <w:t xml:space="preserve">prednostnih kategorij lahko </w:t>
      </w:r>
      <w:r w:rsidRPr="00A71BA0">
        <w:rPr>
          <w:rFonts w:ascii="Tahoma" w:hAnsi="Tahoma" w:cs="Tahoma"/>
          <w:szCs w:val="20"/>
        </w:rPr>
        <w:t>prednost do</w:t>
      </w:r>
      <w:r w:rsidR="003C2019" w:rsidRPr="00A71BA0">
        <w:rPr>
          <w:rFonts w:ascii="Tahoma" w:hAnsi="Tahoma" w:cs="Tahoma"/>
          <w:szCs w:val="20"/>
        </w:rPr>
        <w:t>hodkovnega kriterija v letu 202</w:t>
      </w:r>
      <w:r w:rsidR="009E5C7B" w:rsidRPr="00A71BA0">
        <w:rPr>
          <w:rFonts w:ascii="Tahoma" w:hAnsi="Tahoma" w:cs="Tahoma"/>
          <w:szCs w:val="20"/>
        </w:rPr>
        <w:t>6</w:t>
      </w:r>
      <w:r w:rsidRPr="00A71BA0">
        <w:rPr>
          <w:rFonts w:ascii="Tahoma" w:hAnsi="Tahoma" w:cs="Tahoma"/>
          <w:szCs w:val="20"/>
        </w:rPr>
        <w:t xml:space="preserve"> </w:t>
      </w:r>
      <w:r w:rsidR="00920A46" w:rsidRPr="00A71BA0">
        <w:rPr>
          <w:rFonts w:ascii="Tahoma" w:hAnsi="Tahoma" w:cs="Tahoma"/>
          <w:szCs w:val="20"/>
        </w:rPr>
        <w:t>uveljavljajo prosilci, pri katerih vsi obdavčeni dohodki po ZDoh-2 vseh uporabnikov stanovanja v bruto zneskih v letu 202</w:t>
      </w:r>
      <w:r w:rsidR="009E5C7B" w:rsidRPr="00A71BA0">
        <w:rPr>
          <w:rFonts w:ascii="Tahoma" w:hAnsi="Tahoma" w:cs="Tahoma"/>
          <w:szCs w:val="20"/>
        </w:rPr>
        <w:t>4</w:t>
      </w:r>
      <w:r w:rsidRPr="00A71BA0">
        <w:rPr>
          <w:rFonts w:ascii="Tahoma" w:hAnsi="Tahoma" w:cs="Tahoma"/>
          <w:szCs w:val="20"/>
        </w:rPr>
        <w:t xml:space="preserve"> v povprečju niso presegli</w:t>
      </w:r>
      <w:r w:rsidR="00920A46" w:rsidRPr="00A71BA0">
        <w:rPr>
          <w:rFonts w:ascii="Tahoma" w:hAnsi="Tahoma" w:cs="Tahoma"/>
          <w:szCs w:val="20"/>
        </w:rPr>
        <w:t xml:space="preserve"> meje povprečne bruto plače v letu 202</w:t>
      </w:r>
      <w:r w:rsidR="009E5C7B" w:rsidRPr="00A71BA0">
        <w:rPr>
          <w:rFonts w:ascii="Tahoma" w:hAnsi="Tahoma" w:cs="Tahoma"/>
          <w:szCs w:val="20"/>
        </w:rPr>
        <w:t>4</w:t>
      </w:r>
      <w:r w:rsidR="00920A46" w:rsidRPr="00A71BA0">
        <w:rPr>
          <w:rFonts w:ascii="Tahoma" w:hAnsi="Tahoma" w:cs="Tahoma"/>
          <w:szCs w:val="20"/>
        </w:rPr>
        <w:t xml:space="preserve">, ki je znašala </w:t>
      </w:r>
      <w:r w:rsidR="009E5C7B" w:rsidRPr="00A7338E">
        <w:rPr>
          <w:rFonts w:ascii="Tahoma" w:hAnsi="Tahoma" w:cs="Tahoma"/>
          <w:szCs w:val="20"/>
        </w:rPr>
        <w:t>28.739,04</w:t>
      </w:r>
      <w:r w:rsidR="009E5C7B" w:rsidRPr="00A71BA0">
        <w:rPr>
          <w:rFonts w:ascii="Tahoma" w:hAnsi="Tahoma" w:cs="Tahoma"/>
          <w:szCs w:val="20"/>
        </w:rPr>
        <w:t xml:space="preserve"> </w:t>
      </w:r>
      <w:r w:rsidR="00920A46" w:rsidRPr="00A71BA0">
        <w:rPr>
          <w:rFonts w:ascii="Tahoma" w:hAnsi="Tahoma" w:cs="Tahoma"/>
          <w:szCs w:val="20"/>
        </w:rPr>
        <w:t>EUR na uporabnika - družinskega člana oz. na drugega uporabnika navedenega v prijavi.</w:t>
      </w:r>
    </w:p>
    <w:p w:rsidR="00AD2E0C" w:rsidRPr="00A71BA0" w:rsidRDefault="00AD2E0C" w:rsidP="00E26634">
      <w:pPr>
        <w:spacing w:after="0" w:line="276" w:lineRule="auto"/>
        <w:ind w:left="-284" w:right="-284" w:firstLine="0"/>
        <w:rPr>
          <w:rFonts w:ascii="Tahoma" w:hAnsi="Tahoma" w:cs="Tahoma"/>
          <w:szCs w:val="20"/>
        </w:rPr>
      </w:pPr>
    </w:p>
    <w:p w:rsidR="004E3349" w:rsidRPr="00A71BA0" w:rsidRDefault="00AD2E0C" w:rsidP="00E26634">
      <w:pPr>
        <w:spacing w:after="0" w:line="276" w:lineRule="auto"/>
        <w:ind w:left="-284" w:right="-284"/>
        <w:rPr>
          <w:rFonts w:ascii="Tahoma" w:hAnsi="Tahoma" w:cs="Tahoma"/>
          <w:szCs w:val="20"/>
        </w:rPr>
      </w:pPr>
      <w:r w:rsidRPr="00A71BA0">
        <w:rPr>
          <w:rFonts w:ascii="Tahoma" w:hAnsi="Tahoma" w:cs="Tahoma"/>
          <w:szCs w:val="20"/>
        </w:rPr>
        <w:t>S podanim soglasjem in pooblastilom za pridobitev podatkov od Finančne uprave Republike Slovenije, prosilec in morebitni ostali uporabniki pooblašča/jo Stanovanjski sklad, da pridobi podatke o obdavčenih dohodkih v skladu z zakonom, ki ureja dohodnino in s katerimi razpolaga FURS za leto 202</w:t>
      </w:r>
      <w:r w:rsidR="009E5C7B" w:rsidRPr="00A71BA0">
        <w:rPr>
          <w:rFonts w:ascii="Tahoma" w:hAnsi="Tahoma" w:cs="Tahoma"/>
          <w:szCs w:val="20"/>
        </w:rPr>
        <w:t>4</w:t>
      </w:r>
      <w:r w:rsidRPr="00A71BA0">
        <w:rPr>
          <w:rFonts w:ascii="Tahoma" w:hAnsi="Tahoma" w:cs="Tahoma"/>
          <w:szCs w:val="20"/>
        </w:rPr>
        <w:t>.</w:t>
      </w:r>
    </w:p>
    <w:p w:rsidR="00047DE4" w:rsidRPr="00A71BA0" w:rsidRDefault="00047DE4" w:rsidP="00E26634">
      <w:pPr>
        <w:ind w:left="-284" w:right="-284"/>
        <w:rPr>
          <w:rFonts w:ascii="Tahoma" w:hAnsi="Tahoma" w:cs="Tahoma"/>
          <w:szCs w:val="20"/>
        </w:rPr>
      </w:pPr>
    </w:p>
    <w:p w:rsidR="00AD2E0C" w:rsidRPr="00A71BA0" w:rsidRDefault="00AD2E0C" w:rsidP="00E26634">
      <w:pPr>
        <w:ind w:left="-284" w:right="-284"/>
        <w:rPr>
          <w:rFonts w:ascii="Tahoma" w:hAnsi="Tahoma" w:cs="Tahoma"/>
          <w:b/>
          <w:szCs w:val="20"/>
        </w:rPr>
      </w:pPr>
      <w:r w:rsidRPr="00A71BA0">
        <w:rPr>
          <w:rFonts w:ascii="Tahoma" w:hAnsi="Tahoma" w:cs="Tahoma"/>
          <w:b/>
          <w:szCs w:val="20"/>
        </w:rPr>
        <w:t>4</w:t>
      </w:r>
      <w:r w:rsidR="00920A46" w:rsidRPr="00A71BA0">
        <w:rPr>
          <w:rFonts w:ascii="Tahoma" w:hAnsi="Tahoma" w:cs="Tahoma"/>
          <w:b/>
          <w:szCs w:val="20"/>
        </w:rPr>
        <w:t xml:space="preserve">. </w:t>
      </w:r>
      <w:r w:rsidR="00DD789F" w:rsidRPr="00A71BA0">
        <w:rPr>
          <w:rFonts w:ascii="Tahoma" w:hAnsi="Tahoma" w:cs="Tahoma"/>
          <w:b/>
          <w:szCs w:val="20"/>
        </w:rPr>
        <w:t>Javni razpis za podnajem stanovanj preko javne najem</w:t>
      </w:r>
      <w:r w:rsidRPr="00A71BA0">
        <w:rPr>
          <w:rFonts w:ascii="Tahoma" w:hAnsi="Tahoma" w:cs="Tahoma"/>
          <w:b/>
          <w:szCs w:val="20"/>
        </w:rPr>
        <w:t xml:space="preserve">ne službe </w:t>
      </w:r>
    </w:p>
    <w:p w:rsidR="00AD2E0C" w:rsidRPr="00A71BA0" w:rsidRDefault="00AD2E0C" w:rsidP="00E26634">
      <w:pPr>
        <w:ind w:left="-284" w:right="-284"/>
        <w:rPr>
          <w:rFonts w:ascii="Tahoma" w:hAnsi="Tahoma" w:cs="Tahoma"/>
          <w:szCs w:val="20"/>
        </w:rPr>
      </w:pPr>
    </w:p>
    <w:p w:rsidR="00DD789F" w:rsidRPr="00A71BA0" w:rsidRDefault="00AD2E0C" w:rsidP="00E26634">
      <w:pPr>
        <w:ind w:left="-284" w:right="-284"/>
        <w:rPr>
          <w:rFonts w:ascii="Tahoma" w:hAnsi="Tahoma" w:cs="Tahoma"/>
          <w:szCs w:val="20"/>
        </w:rPr>
      </w:pPr>
      <w:r w:rsidRPr="00A71BA0">
        <w:rPr>
          <w:rFonts w:ascii="Tahoma" w:hAnsi="Tahoma" w:cs="Tahoma"/>
          <w:szCs w:val="20"/>
        </w:rPr>
        <w:t>Razpis določa</w:t>
      </w:r>
      <w:r w:rsidR="00DD789F" w:rsidRPr="00A71BA0">
        <w:rPr>
          <w:rFonts w:ascii="Tahoma" w:hAnsi="Tahoma" w:cs="Tahoma"/>
          <w:szCs w:val="20"/>
        </w:rPr>
        <w:t xml:space="preserve"> da se mesečni </w:t>
      </w:r>
      <w:r w:rsidR="00047DE4" w:rsidRPr="00A71BA0">
        <w:rPr>
          <w:rFonts w:ascii="Tahoma" w:hAnsi="Tahoma" w:cs="Tahoma"/>
          <w:szCs w:val="20"/>
        </w:rPr>
        <w:t xml:space="preserve">bruto </w:t>
      </w:r>
      <w:r w:rsidR="00DD789F" w:rsidRPr="00A71BA0">
        <w:rPr>
          <w:rFonts w:ascii="Tahoma" w:hAnsi="Tahoma" w:cs="Tahoma"/>
          <w:szCs w:val="20"/>
        </w:rPr>
        <w:t>dohodki prosilčevega gospodinjstva gibljejo v mejah, določenih v 5. členu Pravilnika o dodeljevanju neprofitnih stanovanj v najem</w:t>
      </w:r>
      <w:r w:rsidR="005F3F29" w:rsidRPr="00A71BA0">
        <w:rPr>
          <w:rFonts w:ascii="Tahoma" w:hAnsi="Tahoma" w:cs="Tahoma"/>
          <w:szCs w:val="20"/>
        </w:rPr>
        <w:t xml:space="preserve"> glede na velikost gospodinjstva, na podlagi česar so določene </w:t>
      </w:r>
      <w:r w:rsidR="00DD789F" w:rsidRPr="00A71BA0">
        <w:rPr>
          <w:rFonts w:ascii="Tahoma" w:hAnsi="Tahoma" w:cs="Tahoma"/>
          <w:szCs w:val="20"/>
        </w:rPr>
        <w:t xml:space="preserve">meje </w:t>
      </w:r>
      <w:r w:rsidR="005F3F29" w:rsidRPr="00A71BA0">
        <w:rPr>
          <w:rFonts w:ascii="Tahoma" w:hAnsi="Tahoma" w:cs="Tahoma"/>
          <w:szCs w:val="20"/>
        </w:rPr>
        <w:t xml:space="preserve">bruto dohodka </w:t>
      </w:r>
      <w:r w:rsidR="00DD789F" w:rsidRPr="00A71BA0">
        <w:rPr>
          <w:rFonts w:ascii="Tahoma" w:hAnsi="Tahoma" w:cs="Tahoma"/>
          <w:szCs w:val="20"/>
        </w:rPr>
        <w:t>za leto 202</w:t>
      </w:r>
      <w:r w:rsidR="0099015A" w:rsidRPr="00A71BA0">
        <w:rPr>
          <w:rFonts w:ascii="Tahoma" w:hAnsi="Tahoma" w:cs="Tahoma"/>
          <w:szCs w:val="20"/>
        </w:rPr>
        <w:t>6</w:t>
      </w:r>
      <w:r w:rsidR="00DD789F" w:rsidRPr="00A71BA0">
        <w:rPr>
          <w:rFonts w:ascii="Tahoma" w:hAnsi="Tahoma" w:cs="Tahoma"/>
          <w:szCs w:val="20"/>
        </w:rPr>
        <w:t xml:space="preserve">: za enega člana </w:t>
      </w:r>
      <w:r w:rsidR="0032127B" w:rsidRPr="00A7338E">
        <w:rPr>
          <w:rFonts w:ascii="Tahoma" w:hAnsi="Tahoma" w:cs="Tahoma"/>
          <w:szCs w:val="20"/>
        </w:rPr>
        <w:t>4.789,84</w:t>
      </w:r>
      <w:r w:rsidR="00A71BA0" w:rsidRPr="00A7338E">
        <w:rPr>
          <w:rFonts w:ascii="Tahoma" w:hAnsi="Tahoma" w:cs="Tahoma"/>
          <w:szCs w:val="20"/>
        </w:rPr>
        <w:t xml:space="preserve"> </w:t>
      </w:r>
      <w:r w:rsidR="005C7923" w:rsidRPr="00A7338E">
        <w:rPr>
          <w:rFonts w:ascii="Tahoma" w:hAnsi="Tahoma" w:cs="Tahoma"/>
          <w:szCs w:val="20"/>
        </w:rPr>
        <w:t>EUR</w:t>
      </w:r>
      <w:r w:rsidR="00DD789F" w:rsidRPr="00A71BA0">
        <w:rPr>
          <w:rFonts w:ascii="Tahoma" w:hAnsi="Tahoma" w:cs="Tahoma"/>
          <w:szCs w:val="20"/>
        </w:rPr>
        <w:t xml:space="preserve">, za dva člana </w:t>
      </w:r>
      <w:r w:rsidR="00A71BA0" w:rsidRPr="00A7338E">
        <w:rPr>
          <w:rFonts w:ascii="Tahoma" w:hAnsi="Tahoma" w:cs="Tahoma"/>
          <w:szCs w:val="20"/>
        </w:rPr>
        <w:t xml:space="preserve">5.987,30 </w:t>
      </w:r>
      <w:r w:rsidR="005C7923" w:rsidRPr="00A7338E">
        <w:rPr>
          <w:rFonts w:ascii="Tahoma" w:hAnsi="Tahoma" w:cs="Tahoma"/>
          <w:szCs w:val="20"/>
        </w:rPr>
        <w:t>EUR</w:t>
      </w:r>
      <w:r w:rsidR="00DD789F" w:rsidRPr="00A7338E">
        <w:rPr>
          <w:rFonts w:ascii="Tahoma" w:hAnsi="Tahoma" w:cs="Tahoma"/>
          <w:szCs w:val="20"/>
        </w:rPr>
        <w:t xml:space="preserve">, za 3 člane </w:t>
      </w:r>
      <w:r w:rsidR="00A71BA0" w:rsidRPr="00A7338E">
        <w:rPr>
          <w:rFonts w:ascii="Tahoma" w:hAnsi="Tahoma" w:cs="Tahoma"/>
          <w:szCs w:val="20"/>
        </w:rPr>
        <w:t xml:space="preserve">7.544,00 </w:t>
      </w:r>
      <w:r w:rsidR="005C7923" w:rsidRPr="00A7338E">
        <w:rPr>
          <w:rFonts w:ascii="Tahoma" w:hAnsi="Tahoma" w:cs="Tahoma"/>
          <w:szCs w:val="20"/>
        </w:rPr>
        <w:t>EUR</w:t>
      </w:r>
      <w:r w:rsidR="00DD789F" w:rsidRPr="00A7338E">
        <w:rPr>
          <w:rFonts w:ascii="Tahoma" w:hAnsi="Tahoma" w:cs="Tahoma"/>
          <w:szCs w:val="20"/>
        </w:rPr>
        <w:t xml:space="preserve">, za štiri člane </w:t>
      </w:r>
      <w:r w:rsidR="00A71BA0" w:rsidRPr="00A7338E">
        <w:rPr>
          <w:rFonts w:ascii="Tahoma" w:hAnsi="Tahoma" w:cs="Tahoma"/>
          <w:szCs w:val="20"/>
        </w:rPr>
        <w:t xml:space="preserve">8.861,20 </w:t>
      </w:r>
      <w:r w:rsidR="005C7923" w:rsidRPr="00A7338E">
        <w:rPr>
          <w:rFonts w:ascii="Tahoma" w:hAnsi="Tahoma" w:cs="Tahoma"/>
          <w:szCs w:val="20"/>
        </w:rPr>
        <w:t>EUR</w:t>
      </w:r>
      <w:r w:rsidR="00DD789F" w:rsidRPr="00A7338E">
        <w:rPr>
          <w:rFonts w:ascii="Tahoma" w:hAnsi="Tahoma" w:cs="Tahoma"/>
          <w:szCs w:val="20"/>
        </w:rPr>
        <w:t xml:space="preserve">, za pet članov </w:t>
      </w:r>
      <w:r w:rsidR="00A71BA0" w:rsidRPr="00A7338E">
        <w:rPr>
          <w:rFonts w:ascii="Tahoma" w:hAnsi="Tahoma" w:cs="Tahoma"/>
          <w:szCs w:val="20"/>
        </w:rPr>
        <w:t xml:space="preserve">10.178,41 </w:t>
      </w:r>
      <w:r w:rsidR="005C7923" w:rsidRPr="00A7338E">
        <w:rPr>
          <w:rFonts w:ascii="Tahoma" w:hAnsi="Tahoma" w:cs="Tahoma"/>
          <w:szCs w:val="20"/>
        </w:rPr>
        <w:t>EUR</w:t>
      </w:r>
      <w:r w:rsidR="00DD789F" w:rsidRPr="00A7338E">
        <w:rPr>
          <w:rFonts w:ascii="Tahoma" w:hAnsi="Tahoma" w:cs="Tahoma"/>
          <w:szCs w:val="20"/>
        </w:rPr>
        <w:t xml:space="preserve"> in za šest članov </w:t>
      </w:r>
      <w:r w:rsidR="00A71BA0" w:rsidRPr="00A7338E">
        <w:rPr>
          <w:rFonts w:ascii="Tahoma" w:hAnsi="Tahoma" w:cs="Tahoma"/>
          <w:szCs w:val="20"/>
        </w:rPr>
        <w:t xml:space="preserve">11.256,12 </w:t>
      </w:r>
      <w:r w:rsidR="0043468C" w:rsidRPr="00A7338E">
        <w:rPr>
          <w:rFonts w:ascii="Tahoma" w:hAnsi="Tahoma" w:cs="Tahoma"/>
          <w:szCs w:val="20"/>
        </w:rPr>
        <w:t>EUR</w:t>
      </w:r>
      <w:r w:rsidR="00DD789F" w:rsidRPr="00A7338E">
        <w:rPr>
          <w:rFonts w:ascii="Tahoma" w:hAnsi="Tahoma" w:cs="Tahoma"/>
          <w:szCs w:val="20"/>
        </w:rPr>
        <w:t>.</w:t>
      </w:r>
      <w:r w:rsidR="005F3F29" w:rsidRPr="00A7338E">
        <w:rPr>
          <w:rFonts w:ascii="Tahoma" w:hAnsi="Tahoma" w:cs="Tahoma"/>
          <w:szCs w:val="20"/>
        </w:rPr>
        <w:t xml:space="preserve"> Za določitev mej bruto dohodka, je upoštevana povprečna mesečna bruto plača za leto 202</w:t>
      </w:r>
      <w:r w:rsidR="00A71BA0" w:rsidRPr="00A7338E">
        <w:rPr>
          <w:rFonts w:ascii="Tahoma" w:hAnsi="Tahoma" w:cs="Tahoma"/>
          <w:szCs w:val="20"/>
        </w:rPr>
        <w:t>4</w:t>
      </w:r>
      <w:r w:rsidR="005F3F29" w:rsidRPr="00A7338E">
        <w:rPr>
          <w:rFonts w:ascii="Tahoma" w:hAnsi="Tahoma" w:cs="Tahoma"/>
          <w:szCs w:val="20"/>
        </w:rPr>
        <w:t xml:space="preserve"> v višini </w:t>
      </w:r>
      <w:r w:rsidR="0099015A" w:rsidRPr="00A7338E">
        <w:rPr>
          <w:rFonts w:ascii="Tahoma" w:hAnsi="Tahoma" w:cs="Tahoma"/>
          <w:szCs w:val="20"/>
        </w:rPr>
        <w:t>2.394,92 EUR.</w:t>
      </w:r>
      <w:r w:rsidR="0099015A" w:rsidRPr="00A71BA0" w:rsidDel="0099015A">
        <w:rPr>
          <w:rFonts w:ascii="Tahoma" w:hAnsi="Tahoma" w:cs="Tahoma"/>
          <w:szCs w:val="20"/>
        </w:rPr>
        <w:t xml:space="preserve"> </w:t>
      </w:r>
    </w:p>
    <w:p w:rsidR="00DD789F" w:rsidRPr="00A71BA0" w:rsidRDefault="00DD789F" w:rsidP="00E26634">
      <w:pPr>
        <w:ind w:left="-284" w:right="-284"/>
        <w:rPr>
          <w:rFonts w:ascii="Tahoma" w:hAnsi="Tahoma" w:cs="Tahoma"/>
          <w:szCs w:val="20"/>
        </w:rPr>
      </w:pPr>
    </w:p>
    <w:p w:rsidR="00DD789F" w:rsidRPr="00A71BA0" w:rsidRDefault="00DD789F" w:rsidP="00E26634">
      <w:pPr>
        <w:ind w:left="-284" w:right="-284"/>
        <w:rPr>
          <w:rFonts w:ascii="Tahoma" w:hAnsi="Tahoma" w:cs="Tahoma"/>
          <w:szCs w:val="20"/>
        </w:rPr>
      </w:pPr>
      <w:r w:rsidRPr="00A71BA0">
        <w:rPr>
          <w:rFonts w:ascii="Tahoma" w:hAnsi="Tahoma" w:cs="Tahoma"/>
          <w:szCs w:val="20"/>
        </w:rPr>
        <w:t xml:space="preserve">Javni razpis določa, da mora prosilec k prijavi obvezno priložiti izpolnjeno in lastnoročno podpisano prilogo »Pisno soglasje in pooblastilo za pridobitev podatkov od Finančne uprave Republike Slovenije«, s katerim bo izrecno pooblastil Sklad, da pri Finančni upravi Republike Slovenije (v nadaljevanju: FURS) pridobi podatke o dohodkih njegovega gospodinjstva. </w:t>
      </w:r>
    </w:p>
    <w:p w:rsidR="00896408" w:rsidRPr="00A71BA0" w:rsidRDefault="00896408" w:rsidP="00E26634">
      <w:pPr>
        <w:ind w:left="-284" w:right="-284"/>
        <w:rPr>
          <w:rFonts w:ascii="Tahoma" w:hAnsi="Tahoma" w:cs="Tahoma"/>
          <w:szCs w:val="20"/>
        </w:rPr>
      </w:pPr>
    </w:p>
    <w:p w:rsidR="00047DE4" w:rsidRPr="00A71BA0" w:rsidRDefault="00047DE4" w:rsidP="00E26634">
      <w:pPr>
        <w:ind w:left="-284" w:right="-284"/>
        <w:rPr>
          <w:rFonts w:ascii="Tahoma" w:hAnsi="Tahoma" w:cs="Tahoma"/>
          <w:szCs w:val="20"/>
        </w:rPr>
      </w:pPr>
      <w:r w:rsidRPr="00A71BA0">
        <w:rPr>
          <w:rFonts w:ascii="Tahoma" w:hAnsi="Tahoma" w:cs="Tahoma"/>
          <w:szCs w:val="20"/>
        </w:rPr>
        <w:t>Stanovanjski sklad RS iz uradnih evidenc FURS prido</w:t>
      </w:r>
      <w:r w:rsidR="002A0BE9" w:rsidRPr="00A71BA0">
        <w:rPr>
          <w:rFonts w:ascii="Tahoma" w:hAnsi="Tahoma" w:cs="Tahoma"/>
          <w:szCs w:val="20"/>
        </w:rPr>
        <w:t>bi podatke o obdavčenih dohodkih</w:t>
      </w:r>
      <w:r w:rsidRPr="00A71BA0">
        <w:rPr>
          <w:rFonts w:ascii="Tahoma" w:hAnsi="Tahoma" w:cs="Tahoma"/>
          <w:szCs w:val="20"/>
        </w:rPr>
        <w:t xml:space="preserve"> po ZDoh-2 prosilca in v vlogi navedenih članov, ki bodo bivali v stanovanju za vse štiri omenjene razpise. Pridobljeni podatki so v bruto zneskih. </w:t>
      </w:r>
    </w:p>
    <w:p w:rsidR="00DD789F" w:rsidRPr="00A71BA0" w:rsidRDefault="00DD789F" w:rsidP="00A71BA0">
      <w:pPr>
        <w:ind w:left="0" w:right="-284"/>
        <w:jc w:val="left"/>
        <w:rPr>
          <w:rFonts w:ascii="Tahoma" w:hAnsi="Tahoma" w:cs="Tahoma"/>
          <w:b/>
          <w:szCs w:val="20"/>
        </w:rPr>
      </w:pPr>
    </w:p>
    <w:p w:rsidR="00A779DB" w:rsidRPr="00A71BA0" w:rsidRDefault="00A779DB" w:rsidP="00A71BA0">
      <w:pPr>
        <w:ind w:left="0" w:right="-284"/>
        <w:jc w:val="left"/>
        <w:rPr>
          <w:rFonts w:ascii="Tahoma" w:hAnsi="Tahoma" w:cs="Tahoma"/>
          <w:b/>
          <w:szCs w:val="20"/>
        </w:rPr>
      </w:pPr>
    </w:p>
    <w:p w:rsidR="00A779DB" w:rsidRPr="00A71BA0" w:rsidRDefault="00A779DB" w:rsidP="00A71BA0">
      <w:pPr>
        <w:ind w:left="0" w:right="-284"/>
        <w:jc w:val="left"/>
        <w:rPr>
          <w:rFonts w:ascii="Tahoma" w:hAnsi="Tahoma" w:cs="Tahoma"/>
          <w:b/>
          <w:szCs w:val="20"/>
        </w:rPr>
      </w:pPr>
    </w:p>
    <w:p w:rsidR="00DD789F" w:rsidRPr="00A71BA0" w:rsidRDefault="00E26634" w:rsidP="00E26634">
      <w:pPr>
        <w:autoSpaceDE w:val="0"/>
        <w:autoSpaceDN w:val="0"/>
        <w:adjustRightInd w:val="0"/>
        <w:spacing w:after="0" w:line="240" w:lineRule="auto"/>
        <w:ind w:left="0" w:right="-284" w:firstLine="0"/>
        <w:rPr>
          <w:rFonts w:ascii="Tahoma" w:eastAsiaTheme="minorEastAsia" w:hAnsi="Tahoma" w:cs="Tahoma"/>
          <w:color w:val="auto"/>
          <w:szCs w:val="20"/>
        </w:rPr>
      </w:pPr>
      <w:r>
        <w:rPr>
          <w:rFonts w:ascii="Tahoma" w:eastAsiaTheme="minorEastAsia" w:hAnsi="Tahoma" w:cs="Tahoma"/>
          <w:color w:val="auto"/>
          <w:szCs w:val="20"/>
        </w:rPr>
        <w:t xml:space="preserve">                                                                                     S</w:t>
      </w:r>
      <w:r w:rsidR="00DD789F" w:rsidRPr="00A71BA0">
        <w:rPr>
          <w:rFonts w:ascii="Tahoma" w:eastAsiaTheme="minorEastAsia" w:hAnsi="Tahoma" w:cs="Tahoma"/>
          <w:color w:val="auto"/>
          <w:szCs w:val="20"/>
        </w:rPr>
        <w:t>tanovanjski sklad Republike Slovenije,</w:t>
      </w:r>
    </w:p>
    <w:p w:rsidR="00DD789F" w:rsidRPr="00A71BA0" w:rsidRDefault="00E26634" w:rsidP="00A71BA0">
      <w:pPr>
        <w:autoSpaceDE w:val="0"/>
        <w:autoSpaceDN w:val="0"/>
        <w:adjustRightInd w:val="0"/>
        <w:spacing w:after="0" w:line="240" w:lineRule="auto"/>
        <w:ind w:left="0" w:right="-284" w:firstLine="708"/>
        <w:jc w:val="center"/>
        <w:rPr>
          <w:rFonts w:ascii="Tahoma" w:eastAsiaTheme="minorEastAsia" w:hAnsi="Tahoma" w:cs="Tahoma"/>
          <w:color w:val="auto"/>
          <w:szCs w:val="20"/>
        </w:rPr>
      </w:pPr>
      <w:r>
        <w:rPr>
          <w:rFonts w:ascii="Tahoma" w:eastAsiaTheme="minorEastAsia" w:hAnsi="Tahoma" w:cs="Tahoma"/>
          <w:color w:val="auto"/>
          <w:szCs w:val="20"/>
        </w:rPr>
        <w:t xml:space="preserve"> </w:t>
      </w:r>
      <w:r>
        <w:rPr>
          <w:rFonts w:ascii="Tahoma" w:eastAsiaTheme="minorEastAsia" w:hAnsi="Tahoma" w:cs="Tahoma"/>
          <w:color w:val="auto"/>
          <w:szCs w:val="20"/>
        </w:rPr>
        <w:tab/>
      </w:r>
      <w:r>
        <w:rPr>
          <w:rFonts w:ascii="Tahoma" w:eastAsiaTheme="minorEastAsia" w:hAnsi="Tahoma" w:cs="Tahoma"/>
          <w:color w:val="auto"/>
          <w:szCs w:val="20"/>
        </w:rPr>
        <w:tab/>
      </w:r>
      <w:r>
        <w:rPr>
          <w:rFonts w:ascii="Tahoma" w:eastAsiaTheme="minorEastAsia" w:hAnsi="Tahoma" w:cs="Tahoma"/>
          <w:color w:val="auto"/>
          <w:szCs w:val="20"/>
        </w:rPr>
        <w:tab/>
      </w:r>
      <w:r>
        <w:rPr>
          <w:rFonts w:ascii="Tahoma" w:eastAsiaTheme="minorEastAsia" w:hAnsi="Tahoma" w:cs="Tahoma"/>
          <w:color w:val="auto"/>
          <w:szCs w:val="20"/>
        </w:rPr>
        <w:tab/>
      </w:r>
      <w:r>
        <w:rPr>
          <w:rFonts w:ascii="Tahoma" w:eastAsiaTheme="minorEastAsia" w:hAnsi="Tahoma" w:cs="Tahoma"/>
          <w:color w:val="auto"/>
          <w:szCs w:val="20"/>
        </w:rPr>
        <w:tab/>
      </w:r>
      <w:r>
        <w:rPr>
          <w:rFonts w:ascii="Tahoma" w:eastAsiaTheme="minorEastAsia" w:hAnsi="Tahoma" w:cs="Tahoma"/>
          <w:color w:val="auto"/>
          <w:szCs w:val="20"/>
        </w:rPr>
        <w:tab/>
      </w:r>
      <w:r w:rsidR="00DD789F" w:rsidRPr="00A71BA0">
        <w:rPr>
          <w:rFonts w:ascii="Tahoma" w:eastAsiaTheme="minorEastAsia" w:hAnsi="Tahoma" w:cs="Tahoma"/>
          <w:color w:val="auto"/>
          <w:szCs w:val="20"/>
        </w:rPr>
        <w:t>javni sklad</w:t>
      </w:r>
    </w:p>
    <w:p w:rsidR="00DD789F" w:rsidRPr="00A71BA0" w:rsidRDefault="00DD789F" w:rsidP="00A71BA0">
      <w:pPr>
        <w:autoSpaceDE w:val="0"/>
        <w:autoSpaceDN w:val="0"/>
        <w:adjustRightInd w:val="0"/>
        <w:spacing w:after="0" w:line="240" w:lineRule="auto"/>
        <w:ind w:left="0" w:right="-284" w:firstLine="708"/>
        <w:jc w:val="center"/>
        <w:rPr>
          <w:rFonts w:ascii="Tahoma" w:eastAsiaTheme="minorEastAsia" w:hAnsi="Tahoma" w:cs="Tahoma"/>
          <w:color w:val="auto"/>
          <w:szCs w:val="20"/>
        </w:rPr>
      </w:pPr>
    </w:p>
    <w:p w:rsidR="00DD789F" w:rsidRPr="00A71BA0" w:rsidRDefault="00DD789F" w:rsidP="00E26634">
      <w:pPr>
        <w:autoSpaceDE w:val="0"/>
        <w:autoSpaceDN w:val="0"/>
        <w:adjustRightInd w:val="0"/>
        <w:spacing w:after="0" w:line="240" w:lineRule="auto"/>
        <w:ind w:left="4248" w:right="-284" w:firstLine="708"/>
        <w:jc w:val="center"/>
        <w:rPr>
          <w:rFonts w:ascii="Tahoma" w:eastAsiaTheme="minorEastAsia" w:hAnsi="Tahoma" w:cs="Tahoma"/>
          <w:color w:val="auto"/>
          <w:szCs w:val="20"/>
        </w:rPr>
      </w:pPr>
      <w:r w:rsidRPr="00A71BA0">
        <w:rPr>
          <w:rFonts w:ascii="Tahoma" w:eastAsiaTheme="minorEastAsia" w:hAnsi="Tahoma" w:cs="Tahoma"/>
          <w:color w:val="auto"/>
          <w:szCs w:val="20"/>
        </w:rPr>
        <w:t>mag. Črtomir Remec</w:t>
      </w:r>
    </w:p>
    <w:p w:rsidR="00DD789F" w:rsidRPr="00A71BA0" w:rsidRDefault="0043468C" w:rsidP="00A71BA0">
      <w:pPr>
        <w:spacing w:after="4" w:line="250" w:lineRule="auto"/>
        <w:ind w:left="0" w:right="-284" w:firstLine="708"/>
        <w:jc w:val="center"/>
        <w:rPr>
          <w:rFonts w:ascii="Tahoma" w:eastAsiaTheme="minorEastAsia" w:hAnsi="Tahoma" w:cs="Tahoma"/>
          <w:color w:val="auto"/>
          <w:szCs w:val="20"/>
        </w:rPr>
      </w:pPr>
      <w:r w:rsidRPr="00A71BA0">
        <w:rPr>
          <w:rFonts w:ascii="Tahoma" w:eastAsiaTheme="minorEastAsia" w:hAnsi="Tahoma" w:cs="Tahoma"/>
          <w:color w:val="auto"/>
          <w:szCs w:val="20"/>
        </w:rPr>
        <w:t xml:space="preserve">   </w:t>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Pr="00A71BA0">
        <w:rPr>
          <w:rFonts w:ascii="Tahoma" w:eastAsiaTheme="minorEastAsia" w:hAnsi="Tahoma" w:cs="Tahoma"/>
          <w:color w:val="auto"/>
          <w:szCs w:val="20"/>
        </w:rPr>
        <w:t xml:space="preserve"> </w:t>
      </w:r>
      <w:r w:rsidR="003C2019" w:rsidRPr="00A71BA0">
        <w:rPr>
          <w:rFonts w:ascii="Tahoma" w:eastAsiaTheme="minorEastAsia" w:hAnsi="Tahoma" w:cs="Tahoma"/>
          <w:color w:val="auto"/>
          <w:szCs w:val="20"/>
        </w:rPr>
        <w:t>predsednik uprave</w:t>
      </w:r>
    </w:p>
    <w:p w:rsidR="00DD789F" w:rsidRPr="00A71BA0" w:rsidRDefault="00DD789F" w:rsidP="00A71BA0">
      <w:pPr>
        <w:spacing w:after="4" w:line="250" w:lineRule="auto"/>
        <w:ind w:left="0" w:right="-284" w:firstLine="0"/>
        <w:rPr>
          <w:rFonts w:ascii="Tahoma" w:eastAsiaTheme="minorEastAsia" w:hAnsi="Tahoma" w:cs="Tahoma"/>
          <w:color w:val="auto"/>
          <w:szCs w:val="20"/>
        </w:rPr>
      </w:pPr>
    </w:p>
    <w:p w:rsidR="00A779DB" w:rsidRPr="00A71BA0" w:rsidRDefault="00A779DB" w:rsidP="00A71BA0">
      <w:pPr>
        <w:tabs>
          <w:tab w:val="left" w:pos="1133"/>
          <w:tab w:val="left" w:pos="6240"/>
        </w:tabs>
        <w:spacing w:after="4" w:line="250" w:lineRule="auto"/>
        <w:ind w:left="0" w:right="-284" w:firstLine="0"/>
        <w:rPr>
          <w:rFonts w:ascii="Tahoma" w:eastAsiaTheme="minorEastAsia" w:hAnsi="Tahoma" w:cs="Tahoma"/>
          <w:color w:val="auto"/>
          <w:szCs w:val="20"/>
        </w:rPr>
      </w:pPr>
      <w:r w:rsidRPr="00A71BA0">
        <w:rPr>
          <w:rFonts w:ascii="Tahoma" w:eastAsiaTheme="minorEastAsia" w:hAnsi="Tahoma" w:cs="Tahoma"/>
          <w:color w:val="auto"/>
          <w:szCs w:val="20"/>
        </w:rPr>
        <w:t xml:space="preserve">Št. zadeve:  47833 – 569 / 2022 </w:t>
      </w:r>
      <w:r w:rsidR="00322C3E" w:rsidRPr="00A71BA0">
        <w:rPr>
          <w:rFonts w:ascii="Tahoma" w:eastAsiaTheme="minorEastAsia" w:hAnsi="Tahoma" w:cs="Tahoma"/>
          <w:color w:val="auto"/>
          <w:szCs w:val="20"/>
        </w:rPr>
        <w:tab/>
      </w:r>
    </w:p>
    <w:p w:rsidR="00A779DB" w:rsidRPr="00A71BA0" w:rsidRDefault="00A779DB" w:rsidP="00A71BA0">
      <w:pPr>
        <w:tabs>
          <w:tab w:val="left" w:pos="1133"/>
        </w:tabs>
        <w:spacing w:after="4" w:line="250" w:lineRule="auto"/>
        <w:ind w:left="0" w:right="-284" w:firstLine="0"/>
        <w:rPr>
          <w:rFonts w:ascii="Tahoma" w:eastAsiaTheme="minorEastAsia" w:hAnsi="Tahoma" w:cs="Tahoma"/>
          <w:color w:val="auto"/>
          <w:szCs w:val="20"/>
        </w:rPr>
      </w:pPr>
      <w:r w:rsidRPr="00A71BA0">
        <w:rPr>
          <w:rFonts w:ascii="Tahoma" w:eastAsiaTheme="minorEastAsia" w:hAnsi="Tahoma" w:cs="Tahoma"/>
          <w:color w:val="auto"/>
          <w:szCs w:val="20"/>
        </w:rPr>
        <w:t xml:space="preserve">                     47833 - 118 / 2021</w:t>
      </w:r>
    </w:p>
    <w:p w:rsidR="00A779DB" w:rsidRPr="00A71BA0" w:rsidRDefault="00A779DB" w:rsidP="00A71BA0">
      <w:pPr>
        <w:tabs>
          <w:tab w:val="left" w:pos="1133"/>
        </w:tabs>
        <w:spacing w:after="4" w:line="250" w:lineRule="auto"/>
        <w:ind w:left="0" w:right="-284" w:firstLine="0"/>
        <w:rPr>
          <w:rFonts w:ascii="Tahoma" w:eastAsiaTheme="minorEastAsia" w:hAnsi="Tahoma" w:cs="Tahoma"/>
          <w:color w:val="auto"/>
          <w:szCs w:val="20"/>
        </w:rPr>
      </w:pPr>
      <w:r w:rsidRPr="00A71BA0">
        <w:rPr>
          <w:rFonts w:ascii="Tahoma" w:eastAsiaTheme="minorEastAsia" w:hAnsi="Tahoma" w:cs="Tahoma"/>
          <w:color w:val="auto"/>
          <w:szCs w:val="20"/>
        </w:rPr>
        <w:t xml:space="preserve">                     47833 - 115 / 2022</w:t>
      </w:r>
    </w:p>
    <w:p w:rsidR="00A779DB" w:rsidRPr="00A71BA0" w:rsidRDefault="00A779DB" w:rsidP="00A71BA0">
      <w:pPr>
        <w:tabs>
          <w:tab w:val="left" w:pos="1133"/>
        </w:tabs>
        <w:spacing w:after="4" w:line="250" w:lineRule="auto"/>
        <w:ind w:left="0" w:right="-284" w:firstLine="0"/>
        <w:rPr>
          <w:rFonts w:ascii="Tahoma" w:eastAsiaTheme="minorEastAsia" w:hAnsi="Tahoma" w:cs="Tahoma"/>
          <w:color w:val="auto"/>
          <w:szCs w:val="20"/>
        </w:rPr>
      </w:pPr>
      <w:r w:rsidRPr="00A71BA0">
        <w:rPr>
          <w:rFonts w:ascii="Tahoma" w:eastAsiaTheme="minorEastAsia" w:hAnsi="Tahoma" w:cs="Tahoma"/>
          <w:color w:val="auto"/>
          <w:szCs w:val="20"/>
        </w:rPr>
        <w:t xml:space="preserve">                     47833 - 145 / 2017</w:t>
      </w:r>
    </w:p>
    <w:p w:rsidR="00CF5F98" w:rsidRPr="00A71BA0" w:rsidRDefault="00CF5F98" w:rsidP="00A71BA0">
      <w:pPr>
        <w:spacing w:after="4" w:line="250" w:lineRule="auto"/>
        <w:ind w:left="0" w:right="-284" w:firstLine="0"/>
        <w:rPr>
          <w:rFonts w:ascii="Tahoma" w:hAnsi="Tahoma" w:cs="Tahoma"/>
          <w:szCs w:val="20"/>
        </w:rPr>
      </w:pPr>
    </w:p>
    <w:p w:rsidR="00A779DB" w:rsidRPr="00A71BA0" w:rsidRDefault="00A779DB" w:rsidP="00A71BA0">
      <w:pPr>
        <w:spacing w:after="4" w:line="250" w:lineRule="auto"/>
        <w:ind w:left="0" w:right="-284" w:firstLine="0"/>
        <w:rPr>
          <w:rFonts w:ascii="Tahoma" w:hAnsi="Tahoma" w:cs="Tahoma"/>
          <w:szCs w:val="20"/>
        </w:rPr>
      </w:pPr>
      <w:r w:rsidRPr="00A71BA0">
        <w:rPr>
          <w:rFonts w:ascii="Tahoma" w:hAnsi="Tahoma" w:cs="Tahoma"/>
          <w:szCs w:val="20"/>
        </w:rPr>
        <w:t xml:space="preserve">Datum: </w:t>
      </w:r>
      <w:r w:rsidR="005E51BF">
        <w:rPr>
          <w:rFonts w:ascii="Tahoma" w:hAnsi="Tahoma" w:cs="Tahoma"/>
          <w:szCs w:val="20"/>
        </w:rPr>
        <w:t>2</w:t>
      </w:r>
      <w:r w:rsidR="00CF7A33">
        <w:rPr>
          <w:rFonts w:ascii="Tahoma" w:hAnsi="Tahoma" w:cs="Tahoma"/>
          <w:szCs w:val="20"/>
        </w:rPr>
        <w:t>1</w:t>
      </w:r>
      <w:r w:rsidR="00A71BA0" w:rsidRPr="00A71BA0">
        <w:rPr>
          <w:rFonts w:ascii="Tahoma" w:hAnsi="Tahoma" w:cs="Tahoma"/>
          <w:szCs w:val="20"/>
        </w:rPr>
        <w:t>. 1. 2026</w:t>
      </w:r>
    </w:p>
    <w:p w:rsidR="00A779DB" w:rsidRPr="0043468C" w:rsidRDefault="00A779DB" w:rsidP="00A779DB">
      <w:pPr>
        <w:tabs>
          <w:tab w:val="left" w:pos="1133"/>
        </w:tabs>
        <w:spacing w:after="4" w:line="250" w:lineRule="auto"/>
        <w:ind w:left="0" w:right="182" w:firstLine="0"/>
        <w:rPr>
          <w:rFonts w:ascii="Tahoma" w:eastAsiaTheme="minorEastAsia" w:hAnsi="Tahoma" w:cs="Tahoma"/>
          <w:color w:val="auto"/>
          <w:szCs w:val="20"/>
        </w:rPr>
      </w:pPr>
    </w:p>
    <w:p w:rsidR="00A779DB" w:rsidRPr="0043468C" w:rsidRDefault="00A779DB" w:rsidP="00A779DB">
      <w:pPr>
        <w:tabs>
          <w:tab w:val="left" w:pos="1133"/>
        </w:tabs>
        <w:spacing w:after="4" w:line="250" w:lineRule="auto"/>
        <w:ind w:left="0" w:right="182" w:firstLine="0"/>
        <w:rPr>
          <w:rFonts w:eastAsiaTheme="minorEastAsia"/>
          <w:color w:val="auto"/>
          <w:szCs w:val="20"/>
        </w:rPr>
      </w:pPr>
    </w:p>
    <w:p w:rsidR="00A779DB" w:rsidRPr="0043468C" w:rsidRDefault="00A779DB" w:rsidP="00A779DB">
      <w:pPr>
        <w:tabs>
          <w:tab w:val="left" w:pos="1133"/>
        </w:tabs>
        <w:spacing w:after="4" w:line="250" w:lineRule="auto"/>
        <w:ind w:left="0" w:right="182" w:firstLine="0"/>
        <w:rPr>
          <w:rFonts w:eastAsiaTheme="minorEastAsia"/>
          <w:color w:val="auto"/>
          <w:szCs w:val="20"/>
        </w:rPr>
      </w:pPr>
    </w:p>
    <w:p w:rsidR="00DD789F" w:rsidRPr="0043468C" w:rsidRDefault="00DD789F" w:rsidP="00DD789F">
      <w:pPr>
        <w:spacing w:after="4" w:line="250" w:lineRule="auto"/>
        <w:ind w:left="0" w:right="182" w:firstLine="0"/>
        <w:rPr>
          <w:rFonts w:eastAsiaTheme="minorEastAsia"/>
          <w:color w:val="auto"/>
          <w:szCs w:val="20"/>
        </w:rPr>
      </w:pPr>
    </w:p>
    <w:p w:rsidR="00A779DB" w:rsidRPr="0043468C" w:rsidRDefault="00A779DB">
      <w:pPr>
        <w:spacing w:after="4" w:line="250" w:lineRule="auto"/>
        <w:ind w:left="0" w:right="182" w:firstLine="0"/>
        <w:rPr>
          <w:szCs w:val="20"/>
        </w:rPr>
      </w:pPr>
      <w:bookmarkStart w:id="0" w:name="_GoBack"/>
      <w:bookmarkEnd w:id="0"/>
    </w:p>
    <w:sectPr w:rsidR="00A779DB" w:rsidRPr="0043468C">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BEB" w:rsidRDefault="00D41BEB">
      <w:pPr>
        <w:spacing w:after="0" w:line="240" w:lineRule="auto"/>
      </w:pPr>
      <w:r>
        <w:separator/>
      </w:r>
    </w:p>
  </w:endnote>
  <w:endnote w:type="continuationSeparator" w:id="0">
    <w:p w:rsidR="00D41BEB" w:rsidRDefault="00D4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233624"/>
      <w:docPartObj>
        <w:docPartGallery w:val="Page Numbers (Bottom of Page)"/>
        <w:docPartUnique/>
      </w:docPartObj>
    </w:sdtPr>
    <w:sdtEndPr/>
    <w:sdtContent>
      <w:p w:rsidR="00FE59EA" w:rsidRDefault="00FE59EA">
        <w:pPr>
          <w:pStyle w:val="Noga"/>
          <w:jc w:val="center"/>
        </w:pPr>
        <w:r>
          <w:fldChar w:fldCharType="begin"/>
        </w:r>
        <w:r>
          <w:instrText>PAGE   \* MERGEFORMAT</w:instrText>
        </w:r>
        <w:r>
          <w:fldChar w:fldCharType="separate"/>
        </w:r>
        <w:r w:rsidR="0093411B">
          <w:rPr>
            <w:noProof/>
          </w:rPr>
          <w:t>3</w:t>
        </w:r>
        <w:r>
          <w:fldChar w:fldCharType="end"/>
        </w:r>
      </w:p>
    </w:sdtContent>
  </w:sdt>
  <w:p w:rsidR="00FE59EA" w:rsidRDefault="00FE59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BEB" w:rsidRDefault="00D41BEB">
      <w:pPr>
        <w:spacing w:after="0" w:line="240" w:lineRule="auto"/>
      </w:pPr>
      <w:r>
        <w:separator/>
      </w:r>
    </w:p>
  </w:footnote>
  <w:footnote w:type="continuationSeparator" w:id="0">
    <w:p w:rsidR="00D41BEB" w:rsidRDefault="00D41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1B1" w:rsidRDefault="00F841B1" w:rsidP="00F841B1">
    <w:pPr>
      <w:pStyle w:val="Glava"/>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F5B"/>
    <w:multiLevelType w:val="hybridMultilevel"/>
    <w:tmpl w:val="D0DE8E18"/>
    <w:lvl w:ilvl="0" w:tplc="AAA298D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BE2B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52A6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49B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4435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9E6D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2E53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1088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10D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983C01"/>
    <w:multiLevelType w:val="hybridMultilevel"/>
    <w:tmpl w:val="90684FC6"/>
    <w:lvl w:ilvl="0" w:tplc="04240015">
      <w:start w:val="1"/>
      <w:numFmt w:val="upperLetter"/>
      <w:lvlText w:val="%1."/>
      <w:lvlJc w:val="left"/>
      <w:pPr>
        <w:tabs>
          <w:tab w:val="num" w:pos="1080"/>
        </w:tabs>
        <w:ind w:left="1256" w:hanging="176"/>
      </w:pPr>
      <w:rPr>
        <w:rFonts w:hint="default"/>
        <w:b/>
        <w:i w:val="0"/>
      </w:rPr>
    </w:lvl>
    <w:lvl w:ilvl="1" w:tplc="04240019">
      <w:start w:val="1"/>
      <w:numFmt w:val="lowerLetter"/>
      <w:lvlText w:val="%2."/>
      <w:lvlJc w:val="left"/>
      <w:pPr>
        <w:tabs>
          <w:tab w:val="num" w:pos="1446"/>
        </w:tabs>
        <w:ind w:left="1446" w:hanging="360"/>
      </w:pPr>
    </w:lvl>
    <w:lvl w:ilvl="2" w:tplc="0424001B">
      <w:start w:val="1"/>
      <w:numFmt w:val="lowerRoman"/>
      <w:lvlText w:val="%3."/>
      <w:lvlJc w:val="right"/>
      <w:pPr>
        <w:tabs>
          <w:tab w:val="num" w:pos="2166"/>
        </w:tabs>
        <w:ind w:left="2166" w:hanging="180"/>
      </w:pPr>
    </w:lvl>
    <w:lvl w:ilvl="3" w:tplc="0424000F" w:tentative="1">
      <w:start w:val="1"/>
      <w:numFmt w:val="decimal"/>
      <w:lvlText w:val="%4."/>
      <w:lvlJc w:val="left"/>
      <w:pPr>
        <w:tabs>
          <w:tab w:val="num" w:pos="2886"/>
        </w:tabs>
        <w:ind w:left="2886" w:hanging="360"/>
      </w:pPr>
    </w:lvl>
    <w:lvl w:ilvl="4" w:tplc="04240019" w:tentative="1">
      <w:start w:val="1"/>
      <w:numFmt w:val="lowerLetter"/>
      <w:lvlText w:val="%5."/>
      <w:lvlJc w:val="left"/>
      <w:pPr>
        <w:tabs>
          <w:tab w:val="num" w:pos="3606"/>
        </w:tabs>
        <w:ind w:left="3606" w:hanging="360"/>
      </w:pPr>
    </w:lvl>
    <w:lvl w:ilvl="5" w:tplc="0424001B" w:tentative="1">
      <w:start w:val="1"/>
      <w:numFmt w:val="lowerRoman"/>
      <w:lvlText w:val="%6."/>
      <w:lvlJc w:val="right"/>
      <w:pPr>
        <w:tabs>
          <w:tab w:val="num" w:pos="4326"/>
        </w:tabs>
        <w:ind w:left="4326" w:hanging="180"/>
      </w:pPr>
    </w:lvl>
    <w:lvl w:ilvl="6" w:tplc="0424000F" w:tentative="1">
      <w:start w:val="1"/>
      <w:numFmt w:val="decimal"/>
      <w:lvlText w:val="%7."/>
      <w:lvlJc w:val="left"/>
      <w:pPr>
        <w:tabs>
          <w:tab w:val="num" w:pos="5046"/>
        </w:tabs>
        <w:ind w:left="5046" w:hanging="360"/>
      </w:pPr>
    </w:lvl>
    <w:lvl w:ilvl="7" w:tplc="04240019" w:tentative="1">
      <w:start w:val="1"/>
      <w:numFmt w:val="lowerLetter"/>
      <w:lvlText w:val="%8."/>
      <w:lvlJc w:val="left"/>
      <w:pPr>
        <w:tabs>
          <w:tab w:val="num" w:pos="5766"/>
        </w:tabs>
        <w:ind w:left="5766" w:hanging="360"/>
      </w:pPr>
    </w:lvl>
    <w:lvl w:ilvl="8" w:tplc="0424001B" w:tentative="1">
      <w:start w:val="1"/>
      <w:numFmt w:val="lowerRoman"/>
      <w:lvlText w:val="%9."/>
      <w:lvlJc w:val="right"/>
      <w:pPr>
        <w:tabs>
          <w:tab w:val="num" w:pos="6486"/>
        </w:tabs>
        <w:ind w:left="6486" w:hanging="180"/>
      </w:pPr>
    </w:lvl>
  </w:abstractNum>
  <w:abstractNum w:abstractNumId="2"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1418010E"/>
    <w:multiLevelType w:val="hybridMultilevel"/>
    <w:tmpl w:val="95C2E256"/>
    <w:lvl w:ilvl="0" w:tplc="7F2C6020">
      <w:start w:val="1"/>
      <w:numFmt w:val="lowerLetter"/>
      <w:lvlText w:val="%1."/>
      <w:lvlJc w:val="left"/>
      <w:pPr>
        <w:ind w:left="436" w:hanging="360"/>
      </w:pPr>
      <w:rPr>
        <w:b w:val="0"/>
      </w:rPr>
    </w:lvl>
    <w:lvl w:ilvl="1" w:tplc="04240019" w:tentative="1">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4" w15:restartNumberingAfterBreak="0">
    <w:nsid w:val="17AB3A2F"/>
    <w:multiLevelType w:val="hybridMultilevel"/>
    <w:tmpl w:val="9C421FFE"/>
    <w:lvl w:ilvl="0" w:tplc="9774C50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50AAE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9CB13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64449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7264F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80EC2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10BF6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92553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946F1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3C2CDD"/>
    <w:multiLevelType w:val="hybridMultilevel"/>
    <w:tmpl w:val="D1C4E0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8B563D"/>
    <w:multiLevelType w:val="hybridMultilevel"/>
    <w:tmpl w:val="362461E6"/>
    <w:lvl w:ilvl="0" w:tplc="45D8BC80">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96C0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9A99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471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C023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026A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1E22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23E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7AAF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996CDC"/>
    <w:multiLevelType w:val="hybridMultilevel"/>
    <w:tmpl w:val="28D492DC"/>
    <w:lvl w:ilvl="0" w:tplc="7A6CEFFE">
      <w:start w:val="1"/>
      <w:numFmt w:val="bullet"/>
      <w:lvlText w:val=""/>
      <w:lvlJc w:val="left"/>
      <w:pPr>
        <w:ind w:left="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7AA2A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64E52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487C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6C14A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DC100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384D9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6C0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A474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B31646"/>
    <w:multiLevelType w:val="hybridMultilevel"/>
    <w:tmpl w:val="6BA4FCDC"/>
    <w:lvl w:ilvl="0" w:tplc="3B30185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742AC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0045D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FA243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4E197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BE838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5CEF4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12CB7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A4EA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B4F0ACB"/>
    <w:multiLevelType w:val="hybridMultilevel"/>
    <w:tmpl w:val="CD2C879E"/>
    <w:lvl w:ilvl="0" w:tplc="04240019">
      <w:start w:val="1"/>
      <w:numFmt w:val="lowerLetter"/>
      <w:lvlText w:val="%1."/>
      <w:lvlJc w:val="left"/>
      <w:pPr>
        <w:ind w:left="436" w:hanging="360"/>
      </w:pPr>
    </w:lvl>
    <w:lvl w:ilvl="1" w:tplc="04240019" w:tentative="1">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10" w15:restartNumberingAfterBreak="0">
    <w:nsid w:val="3EBD0F69"/>
    <w:multiLevelType w:val="hybridMultilevel"/>
    <w:tmpl w:val="336E5656"/>
    <w:lvl w:ilvl="0" w:tplc="63E0EFBA">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418A174C"/>
    <w:multiLevelType w:val="hybridMultilevel"/>
    <w:tmpl w:val="FFA645EC"/>
    <w:lvl w:ilvl="0" w:tplc="3B30185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35306B"/>
    <w:multiLevelType w:val="hybridMultilevel"/>
    <w:tmpl w:val="34807DA6"/>
    <w:lvl w:ilvl="0" w:tplc="9774C50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5B6737"/>
    <w:multiLevelType w:val="hybridMultilevel"/>
    <w:tmpl w:val="DF1CD70C"/>
    <w:lvl w:ilvl="0" w:tplc="88C0AE2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0842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43AB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8410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456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0CE4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E29E2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EA45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6B55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BF7222"/>
    <w:multiLevelType w:val="hybridMultilevel"/>
    <w:tmpl w:val="656073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3B51478"/>
    <w:multiLevelType w:val="hybridMultilevel"/>
    <w:tmpl w:val="D474FC52"/>
    <w:lvl w:ilvl="0" w:tplc="8530F94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0C442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0C5CF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82DDD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90BEF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6A235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A06FA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28978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9AD79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574FC2"/>
    <w:multiLevelType w:val="hybridMultilevel"/>
    <w:tmpl w:val="21369FFE"/>
    <w:lvl w:ilvl="0" w:tplc="6126737E">
      <w:start w:val="1"/>
      <w:numFmt w:val="decimal"/>
      <w:pStyle w:val="Naslov1"/>
      <w:lvlText w:val="%1."/>
      <w:lvlJc w:val="left"/>
      <w:pPr>
        <w:ind w:left="29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E7A53E4">
      <w:start w:val="1"/>
      <w:numFmt w:val="lowerLetter"/>
      <w:lvlText w:val="%2"/>
      <w:lvlJc w:val="left"/>
      <w:pPr>
        <w:ind w:left="5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6F26B12">
      <w:start w:val="1"/>
      <w:numFmt w:val="lowerRoman"/>
      <w:lvlText w:val="%3"/>
      <w:lvlJc w:val="left"/>
      <w:pPr>
        <w:ind w:left="5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744244">
      <w:start w:val="1"/>
      <w:numFmt w:val="decimal"/>
      <w:lvlText w:val="%4"/>
      <w:lvlJc w:val="left"/>
      <w:pPr>
        <w:ind w:left="6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E5804EC">
      <w:start w:val="1"/>
      <w:numFmt w:val="lowerLetter"/>
      <w:lvlText w:val="%5"/>
      <w:lvlJc w:val="left"/>
      <w:pPr>
        <w:ind w:left="7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7F89A50">
      <w:start w:val="1"/>
      <w:numFmt w:val="lowerRoman"/>
      <w:lvlText w:val="%6"/>
      <w:lvlJc w:val="left"/>
      <w:pPr>
        <w:ind w:left="8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023D7C">
      <w:start w:val="1"/>
      <w:numFmt w:val="decimal"/>
      <w:lvlText w:val="%7"/>
      <w:lvlJc w:val="left"/>
      <w:pPr>
        <w:ind w:left="8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E4A1C32">
      <w:start w:val="1"/>
      <w:numFmt w:val="lowerLetter"/>
      <w:lvlText w:val="%8"/>
      <w:lvlJc w:val="left"/>
      <w:pPr>
        <w:ind w:left="9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4F4024C">
      <w:start w:val="1"/>
      <w:numFmt w:val="lowerRoman"/>
      <w:lvlText w:val="%9"/>
      <w:lvlJc w:val="left"/>
      <w:pPr>
        <w:ind w:left="103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A827FAC"/>
    <w:multiLevelType w:val="hybridMultilevel"/>
    <w:tmpl w:val="84CE4B48"/>
    <w:lvl w:ilvl="0" w:tplc="56CC4DA2">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9072C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7EEBE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420BB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10F42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1C441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B0403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B2628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BC2EB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B47228"/>
    <w:multiLevelType w:val="hybridMultilevel"/>
    <w:tmpl w:val="59B628DA"/>
    <w:lvl w:ilvl="0" w:tplc="04240001">
      <w:start w:val="1"/>
      <w:numFmt w:val="bullet"/>
      <w:lvlText w:val=""/>
      <w:lvlJc w:val="left"/>
      <w:pPr>
        <w:ind w:left="926" w:hanging="360"/>
      </w:pPr>
      <w:rPr>
        <w:rFonts w:ascii="Symbol" w:hAnsi="Symbol" w:hint="default"/>
      </w:rPr>
    </w:lvl>
    <w:lvl w:ilvl="1" w:tplc="04240003" w:tentative="1">
      <w:start w:val="1"/>
      <w:numFmt w:val="bullet"/>
      <w:lvlText w:val="o"/>
      <w:lvlJc w:val="left"/>
      <w:pPr>
        <w:ind w:left="1646" w:hanging="360"/>
      </w:pPr>
      <w:rPr>
        <w:rFonts w:ascii="Courier New" w:hAnsi="Courier New" w:cs="Courier New" w:hint="default"/>
      </w:rPr>
    </w:lvl>
    <w:lvl w:ilvl="2" w:tplc="04240005" w:tentative="1">
      <w:start w:val="1"/>
      <w:numFmt w:val="bullet"/>
      <w:lvlText w:val=""/>
      <w:lvlJc w:val="left"/>
      <w:pPr>
        <w:ind w:left="2366" w:hanging="360"/>
      </w:pPr>
      <w:rPr>
        <w:rFonts w:ascii="Wingdings" w:hAnsi="Wingdings" w:hint="default"/>
      </w:rPr>
    </w:lvl>
    <w:lvl w:ilvl="3" w:tplc="04240001" w:tentative="1">
      <w:start w:val="1"/>
      <w:numFmt w:val="bullet"/>
      <w:lvlText w:val=""/>
      <w:lvlJc w:val="left"/>
      <w:pPr>
        <w:ind w:left="3086" w:hanging="360"/>
      </w:pPr>
      <w:rPr>
        <w:rFonts w:ascii="Symbol" w:hAnsi="Symbol" w:hint="default"/>
      </w:rPr>
    </w:lvl>
    <w:lvl w:ilvl="4" w:tplc="04240003" w:tentative="1">
      <w:start w:val="1"/>
      <w:numFmt w:val="bullet"/>
      <w:lvlText w:val="o"/>
      <w:lvlJc w:val="left"/>
      <w:pPr>
        <w:ind w:left="3806" w:hanging="360"/>
      </w:pPr>
      <w:rPr>
        <w:rFonts w:ascii="Courier New" w:hAnsi="Courier New" w:cs="Courier New" w:hint="default"/>
      </w:rPr>
    </w:lvl>
    <w:lvl w:ilvl="5" w:tplc="04240005" w:tentative="1">
      <w:start w:val="1"/>
      <w:numFmt w:val="bullet"/>
      <w:lvlText w:val=""/>
      <w:lvlJc w:val="left"/>
      <w:pPr>
        <w:ind w:left="4526" w:hanging="360"/>
      </w:pPr>
      <w:rPr>
        <w:rFonts w:ascii="Wingdings" w:hAnsi="Wingdings" w:hint="default"/>
      </w:rPr>
    </w:lvl>
    <w:lvl w:ilvl="6" w:tplc="04240001" w:tentative="1">
      <w:start w:val="1"/>
      <w:numFmt w:val="bullet"/>
      <w:lvlText w:val=""/>
      <w:lvlJc w:val="left"/>
      <w:pPr>
        <w:ind w:left="5246" w:hanging="360"/>
      </w:pPr>
      <w:rPr>
        <w:rFonts w:ascii="Symbol" w:hAnsi="Symbol" w:hint="default"/>
      </w:rPr>
    </w:lvl>
    <w:lvl w:ilvl="7" w:tplc="04240003" w:tentative="1">
      <w:start w:val="1"/>
      <w:numFmt w:val="bullet"/>
      <w:lvlText w:val="o"/>
      <w:lvlJc w:val="left"/>
      <w:pPr>
        <w:ind w:left="5966" w:hanging="360"/>
      </w:pPr>
      <w:rPr>
        <w:rFonts w:ascii="Courier New" w:hAnsi="Courier New" w:cs="Courier New" w:hint="default"/>
      </w:rPr>
    </w:lvl>
    <w:lvl w:ilvl="8" w:tplc="04240005" w:tentative="1">
      <w:start w:val="1"/>
      <w:numFmt w:val="bullet"/>
      <w:lvlText w:val=""/>
      <w:lvlJc w:val="left"/>
      <w:pPr>
        <w:ind w:left="6686" w:hanging="360"/>
      </w:pPr>
      <w:rPr>
        <w:rFonts w:ascii="Wingdings" w:hAnsi="Wingdings" w:hint="default"/>
      </w:rPr>
    </w:lvl>
  </w:abstractNum>
  <w:abstractNum w:abstractNumId="19" w15:restartNumberingAfterBreak="0">
    <w:nsid w:val="67945CD8"/>
    <w:multiLevelType w:val="hybridMultilevel"/>
    <w:tmpl w:val="35D80BC4"/>
    <w:lvl w:ilvl="0" w:tplc="990A7CB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C851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4C1C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E69B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BA17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5C92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DCEA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FC86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CAF1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D115582"/>
    <w:multiLevelType w:val="hybridMultilevel"/>
    <w:tmpl w:val="89C86834"/>
    <w:lvl w:ilvl="0" w:tplc="D6F8794A">
      <w:start w:val="1"/>
      <w:numFmt w:val="bullet"/>
      <w:lvlText w:val="-"/>
      <w:lvlJc w:val="left"/>
      <w:pPr>
        <w:ind w:left="1800" w:hanging="360"/>
      </w:pPr>
      <w:rPr>
        <w:rFonts w:ascii="Verdana" w:eastAsiaTheme="minorHAnsi" w:hAnsi="Verdana" w:cstheme="minorBid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abstractNumId w:val="4"/>
  </w:num>
  <w:num w:numId="2">
    <w:abstractNumId w:val="7"/>
  </w:num>
  <w:num w:numId="3">
    <w:abstractNumId w:val="17"/>
  </w:num>
  <w:num w:numId="4">
    <w:abstractNumId w:val="13"/>
  </w:num>
  <w:num w:numId="5">
    <w:abstractNumId w:val="19"/>
  </w:num>
  <w:num w:numId="6">
    <w:abstractNumId w:val="0"/>
  </w:num>
  <w:num w:numId="7">
    <w:abstractNumId w:val="15"/>
  </w:num>
  <w:num w:numId="8">
    <w:abstractNumId w:val="8"/>
  </w:num>
  <w:num w:numId="9">
    <w:abstractNumId w:val="6"/>
  </w:num>
  <w:num w:numId="10">
    <w:abstractNumId w:val="16"/>
  </w:num>
  <w:num w:numId="11">
    <w:abstractNumId w:val="18"/>
  </w:num>
  <w:num w:numId="12">
    <w:abstractNumId w:val="5"/>
  </w:num>
  <w:num w:numId="13">
    <w:abstractNumId w:val="14"/>
  </w:num>
  <w:num w:numId="14">
    <w:abstractNumId w:val="10"/>
  </w:num>
  <w:num w:numId="15">
    <w:abstractNumId w:val="20"/>
  </w:num>
  <w:num w:numId="16">
    <w:abstractNumId w:val="11"/>
  </w:num>
  <w:num w:numId="17">
    <w:abstractNumId w:val="2"/>
  </w:num>
  <w:num w:numId="18">
    <w:abstractNumId w:val="2"/>
  </w:num>
  <w:num w:numId="19">
    <w:abstractNumId w:val="12"/>
  </w:num>
  <w:num w:numId="20">
    <w:abstractNumId w:val="1"/>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74"/>
    <w:rsid w:val="000066D4"/>
    <w:rsid w:val="000147D6"/>
    <w:rsid w:val="0002199C"/>
    <w:rsid w:val="000304BB"/>
    <w:rsid w:val="00037669"/>
    <w:rsid w:val="00047DE4"/>
    <w:rsid w:val="00073224"/>
    <w:rsid w:val="000815C5"/>
    <w:rsid w:val="00084A9D"/>
    <w:rsid w:val="00090C4C"/>
    <w:rsid w:val="000D29CD"/>
    <w:rsid w:val="000F40AD"/>
    <w:rsid w:val="000F4947"/>
    <w:rsid w:val="000F6269"/>
    <w:rsid w:val="00151862"/>
    <w:rsid w:val="001721D4"/>
    <w:rsid w:val="00173AE4"/>
    <w:rsid w:val="001853F9"/>
    <w:rsid w:val="001B1F53"/>
    <w:rsid w:val="001C7AAE"/>
    <w:rsid w:val="001C7CA0"/>
    <w:rsid w:val="001D1F43"/>
    <w:rsid w:val="001F2F97"/>
    <w:rsid w:val="00202B73"/>
    <w:rsid w:val="00213500"/>
    <w:rsid w:val="00223C72"/>
    <w:rsid w:val="002452D8"/>
    <w:rsid w:val="002557F6"/>
    <w:rsid w:val="00260104"/>
    <w:rsid w:val="00293F08"/>
    <w:rsid w:val="002951A2"/>
    <w:rsid w:val="002A0BE9"/>
    <w:rsid w:val="002D2DF7"/>
    <w:rsid w:val="002E694C"/>
    <w:rsid w:val="00317986"/>
    <w:rsid w:val="0032048E"/>
    <w:rsid w:val="0032127B"/>
    <w:rsid w:val="00322C3E"/>
    <w:rsid w:val="003337E7"/>
    <w:rsid w:val="00335C4E"/>
    <w:rsid w:val="003A5EEF"/>
    <w:rsid w:val="003C2019"/>
    <w:rsid w:val="003C3A42"/>
    <w:rsid w:val="003D430B"/>
    <w:rsid w:val="003F52A2"/>
    <w:rsid w:val="003F5AE4"/>
    <w:rsid w:val="00410BA8"/>
    <w:rsid w:val="00421706"/>
    <w:rsid w:val="0043468C"/>
    <w:rsid w:val="0044129B"/>
    <w:rsid w:val="00450FAC"/>
    <w:rsid w:val="00453822"/>
    <w:rsid w:val="004579C7"/>
    <w:rsid w:val="00457FB8"/>
    <w:rsid w:val="00481A18"/>
    <w:rsid w:val="0049053A"/>
    <w:rsid w:val="00495029"/>
    <w:rsid w:val="004B2ED1"/>
    <w:rsid w:val="004B486B"/>
    <w:rsid w:val="004D0327"/>
    <w:rsid w:val="004D222A"/>
    <w:rsid w:val="004E047E"/>
    <w:rsid w:val="004E16B9"/>
    <w:rsid w:val="004E22FA"/>
    <w:rsid w:val="004E3349"/>
    <w:rsid w:val="004E531E"/>
    <w:rsid w:val="004F1478"/>
    <w:rsid w:val="0050421E"/>
    <w:rsid w:val="00507C80"/>
    <w:rsid w:val="00526708"/>
    <w:rsid w:val="0053035D"/>
    <w:rsid w:val="00562516"/>
    <w:rsid w:val="00566777"/>
    <w:rsid w:val="005710F6"/>
    <w:rsid w:val="00573B00"/>
    <w:rsid w:val="005A0F86"/>
    <w:rsid w:val="005B29A3"/>
    <w:rsid w:val="005C7923"/>
    <w:rsid w:val="005D7AF7"/>
    <w:rsid w:val="005E51BF"/>
    <w:rsid w:val="005E7314"/>
    <w:rsid w:val="005F2432"/>
    <w:rsid w:val="005F3F29"/>
    <w:rsid w:val="005F7F0C"/>
    <w:rsid w:val="0060586F"/>
    <w:rsid w:val="0060608C"/>
    <w:rsid w:val="006124E4"/>
    <w:rsid w:val="00613374"/>
    <w:rsid w:val="00620A0A"/>
    <w:rsid w:val="00627723"/>
    <w:rsid w:val="00641A53"/>
    <w:rsid w:val="0064537C"/>
    <w:rsid w:val="00646D29"/>
    <w:rsid w:val="006532DC"/>
    <w:rsid w:val="0066609D"/>
    <w:rsid w:val="006716BE"/>
    <w:rsid w:val="00672838"/>
    <w:rsid w:val="006E3D98"/>
    <w:rsid w:val="006E6321"/>
    <w:rsid w:val="006F5B4B"/>
    <w:rsid w:val="0070373B"/>
    <w:rsid w:val="0071778B"/>
    <w:rsid w:val="0072098F"/>
    <w:rsid w:val="00723C20"/>
    <w:rsid w:val="00727E30"/>
    <w:rsid w:val="00733652"/>
    <w:rsid w:val="00746139"/>
    <w:rsid w:val="00762ACF"/>
    <w:rsid w:val="0076545C"/>
    <w:rsid w:val="00780284"/>
    <w:rsid w:val="007852A5"/>
    <w:rsid w:val="00790D75"/>
    <w:rsid w:val="007A04C4"/>
    <w:rsid w:val="007D7A48"/>
    <w:rsid w:val="007F1BB3"/>
    <w:rsid w:val="00800874"/>
    <w:rsid w:val="008072A0"/>
    <w:rsid w:val="00852B59"/>
    <w:rsid w:val="00883466"/>
    <w:rsid w:val="00896408"/>
    <w:rsid w:val="008974CD"/>
    <w:rsid w:val="008A5566"/>
    <w:rsid w:val="008A6EAD"/>
    <w:rsid w:val="008B573F"/>
    <w:rsid w:val="008C2BB4"/>
    <w:rsid w:val="008C4427"/>
    <w:rsid w:val="008F28DC"/>
    <w:rsid w:val="008F44B0"/>
    <w:rsid w:val="008F700E"/>
    <w:rsid w:val="00903576"/>
    <w:rsid w:val="0091760C"/>
    <w:rsid w:val="00920A46"/>
    <w:rsid w:val="0093279E"/>
    <w:rsid w:val="00933212"/>
    <w:rsid w:val="00933BD7"/>
    <w:rsid w:val="0093411B"/>
    <w:rsid w:val="0094776D"/>
    <w:rsid w:val="0096451A"/>
    <w:rsid w:val="0096688F"/>
    <w:rsid w:val="009753D6"/>
    <w:rsid w:val="0099015A"/>
    <w:rsid w:val="009A1CE3"/>
    <w:rsid w:val="009A7225"/>
    <w:rsid w:val="009D3DF4"/>
    <w:rsid w:val="009E42B8"/>
    <w:rsid w:val="009E5C7B"/>
    <w:rsid w:val="009F10F6"/>
    <w:rsid w:val="00A22E76"/>
    <w:rsid w:val="00A325B2"/>
    <w:rsid w:val="00A33EC3"/>
    <w:rsid w:val="00A43BC0"/>
    <w:rsid w:val="00A50C54"/>
    <w:rsid w:val="00A51E3B"/>
    <w:rsid w:val="00A71BA0"/>
    <w:rsid w:val="00A7338E"/>
    <w:rsid w:val="00A779DB"/>
    <w:rsid w:val="00AA1BE8"/>
    <w:rsid w:val="00AD2E0C"/>
    <w:rsid w:val="00B05285"/>
    <w:rsid w:val="00B12866"/>
    <w:rsid w:val="00B61918"/>
    <w:rsid w:val="00B64793"/>
    <w:rsid w:val="00B858C3"/>
    <w:rsid w:val="00BB5A65"/>
    <w:rsid w:val="00BD095C"/>
    <w:rsid w:val="00C10934"/>
    <w:rsid w:val="00C146EA"/>
    <w:rsid w:val="00C20C2D"/>
    <w:rsid w:val="00C3260E"/>
    <w:rsid w:val="00C62C9B"/>
    <w:rsid w:val="00C73470"/>
    <w:rsid w:val="00C87F5D"/>
    <w:rsid w:val="00C92113"/>
    <w:rsid w:val="00C95014"/>
    <w:rsid w:val="00C96B62"/>
    <w:rsid w:val="00CA4CBA"/>
    <w:rsid w:val="00CA7BC4"/>
    <w:rsid w:val="00CB137B"/>
    <w:rsid w:val="00CC1C85"/>
    <w:rsid w:val="00CC33A4"/>
    <w:rsid w:val="00CC6350"/>
    <w:rsid w:val="00CF11A4"/>
    <w:rsid w:val="00CF5F98"/>
    <w:rsid w:val="00CF7A33"/>
    <w:rsid w:val="00CF7D5C"/>
    <w:rsid w:val="00D01FAA"/>
    <w:rsid w:val="00D05428"/>
    <w:rsid w:val="00D131C3"/>
    <w:rsid w:val="00D16C1A"/>
    <w:rsid w:val="00D17011"/>
    <w:rsid w:val="00D27EDC"/>
    <w:rsid w:val="00D41BEB"/>
    <w:rsid w:val="00D4321C"/>
    <w:rsid w:val="00D75F2E"/>
    <w:rsid w:val="00D76D66"/>
    <w:rsid w:val="00D93C72"/>
    <w:rsid w:val="00DA73F6"/>
    <w:rsid w:val="00DB2C73"/>
    <w:rsid w:val="00DC33A4"/>
    <w:rsid w:val="00DD4BED"/>
    <w:rsid w:val="00DD789F"/>
    <w:rsid w:val="00DE1AEB"/>
    <w:rsid w:val="00DF63B8"/>
    <w:rsid w:val="00E02449"/>
    <w:rsid w:val="00E07F27"/>
    <w:rsid w:val="00E26634"/>
    <w:rsid w:val="00E601ED"/>
    <w:rsid w:val="00E60C10"/>
    <w:rsid w:val="00E61C2B"/>
    <w:rsid w:val="00E86FD0"/>
    <w:rsid w:val="00E91C88"/>
    <w:rsid w:val="00EB00AF"/>
    <w:rsid w:val="00F148D8"/>
    <w:rsid w:val="00F248C2"/>
    <w:rsid w:val="00F258AA"/>
    <w:rsid w:val="00F34DE0"/>
    <w:rsid w:val="00F50926"/>
    <w:rsid w:val="00F71BBC"/>
    <w:rsid w:val="00F77BD8"/>
    <w:rsid w:val="00F841B1"/>
    <w:rsid w:val="00F852F2"/>
    <w:rsid w:val="00F91D85"/>
    <w:rsid w:val="00FE1F82"/>
    <w:rsid w:val="00FE59EA"/>
    <w:rsid w:val="00FE5E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134052F-6FE1-4601-A772-81C24E97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47DE4"/>
    <w:pPr>
      <w:spacing w:after="5" w:line="251" w:lineRule="auto"/>
      <w:ind w:left="10" w:right="2" w:hanging="10"/>
      <w:jc w:val="both"/>
    </w:pPr>
    <w:rPr>
      <w:rFonts w:ascii="Arial" w:eastAsia="Arial" w:hAnsi="Arial" w:cs="Arial"/>
      <w:color w:val="000000"/>
      <w:sz w:val="20"/>
    </w:rPr>
  </w:style>
  <w:style w:type="paragraph" w:styleId="Naslov1">
    <w:name w:val="heading 1"/>
    <w:next w:val="Navaden"/>
    <w:link w:val="Naslov1Znak"/>
    <w:uiPriority w:val="9"/>
    <w:unhideWhenUsed/>
    <w:qFormat/>
    <w:pPr>
      <w:keepNext/>
      <w:keepLines/>
      <w:numPr>
        <w:numId w:val="10"/>
      </w:numPr>
      <w:spacing w:after="4" w:line="250" w:lineRule="auto"/>
      <w:ind w:left="10" w:right="9" w:hanging="10"/>
      <w:jc w:val="center"/>
      <w:outlineLvl w:val="0"/>
    </w:pPr>
    <w:rPr>
      <w:rFonts w:ascii="Arial" w:eastAsia="Arial" w:hAnsi="Arial" w:cs="Arial"/>
      <w:b/>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0"/>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71778B"/>
    <w:pPr>
      <w:ind w:left="720"/>
      <w:contextualSpacing/>
    </w:pPr>
  </w:style>
  <w:style w:type="paragraph" w:styleId="Glava">
    <w:name w:val="header"/>
    <w:basedOn w:val="Navaden"/>
    <w:link w:val="GlavaZnak"/>
    <w:uiPriority w:val="99"/>
    <w:unhideWhenUsed/>
    <w:rsid w:val="0071778B"/>
    <w:pPr>
      <w:tabs>
        <w:tab w:val="center" w:pos="4536"/>
        <w:tab w:val="right" w:pos="9072"/>
      </w:tabs>
      <w:spacing w:after="0" w:line="240" w:lineRule="auto"/>
    </w:pPr>
  </w:style>
  <w:style w:type="character" w:customStyle="1" w:styleId="GlavaZnak">
    <w:name w:val="Glava Znak"/>
    <w:basedOn w:val="Privzetapisavaodstavka"/>
    <w:link w:val="Glava"/>
    <w:uiPriority w:val="99"/>
    <w:rsid w:val="0071778B"/>
    <w:rPr>
      <w:rFonts w:ascii="Arial" w:eastAsia="Arial" w:hAnsi="Arial" w:cs="Arial"/>
      <w:color w:val="000000"/>
      <w:sz w:val="20"/>
    </w:rPr>
  </w:style>
  <w:style w:type="paragraph" w:styleId="Noga">
    <w:name w:val="footer"/>
    <w:basedOn w:val="Navaden"/>
    <w:link w:val="NogaZnak"/>
    <w:uiPriority w:val="99"/>
    <w:unhideWhenUsed/>
    <w:rsid w:val="00E61C2B"/>
    <w:pPr>
      <w:tabs>
        <w:tab w:val="center" w:pos="4536"/>
        <w:tab w:val="right" w:pos="9072"/>
      </w:tabs>
      <w:spacing w:after="0" w:line="240" w:lineRule="auto"/>
      <w:ind w:left="0" w:right="0" w:firstLine="0"/>
      <w:jc w:val="left"/>
    </w:pPr>
    <w:rPr>
      <w:rFonts w:ascii="Verdana" w:eastAsiaTheme="minorHAnsi" w:hAnsi="Verdana" w:cstheme="minorBidi"/>
      <w:color w:val="auto"/>
      <w:lang w:eastAsia="en-US"/>
    </w:rPr>
  </w:style>
  <w:style w:type="character" w:customStyle="1" w:styleId="NogaZnak">
    <w:name w:val="Noga Znak"/>
    <w:basedOn w:val="Privzetapisavaodstavka"/>
    <w:link w:val="Noga"/>
    <w:uiPriority w:val="99"/>
    <w:rsid w:val="00E61C2B"/>
    <w:rPr>
      <w:rFonts w:ascii="Verdana" w:eastAsiaTheme="minorHAnsi" w:hAnsi="Verdana"/>
      <w:sz w:val="20"/>
      <w:lang w:eastAsia="en-US"/>
    </w:rPr>
  </w:style>
  <w:style w:type="character" w:styleId="Pripombasklic">
    <w:name w:val="annotation reference"/>
    <w:semiHidden/>
    <w:rsid w:val="00C3260E"/>
    <w:rPr>
      <w:sz w:val="16"/>
      <w:szCs w:val="16"/>
    </w:rPr>
  </w:style>
  <w:style w:type="paragraph" w:styleId="Pripombabesedilo">
    <w:name w:val="annotation text"/>
    <w:basedOn w:val="Navaden"/>
    <w:link w:val="PripombabesediloZnak"/>
    <w:semiHidden/>
    <w:rsid w:val="00C3260E"/>
    <w:pPr>
      <w:spacing w:after="0" w:line="240" w:lineRule="auto"/>
      <w:ind w:left="0" w:right="0" w:firstLine="0"/>
      <w:jc w:val="left"/>
    </w:pPr>
    <w:rPr>
      <w:rFonts w:ascii="Times New Roman" w:eastAsia="Times New Roman" w:hAnsi="Times New Roman" w:cs="Times New Roman"/>
      <w:color w:val="auto"/>
      <w:szCs w:val="20"/>
    </w:rPr>
  </w:style>
  <w:style w:type="character" w:customStyle="1" w:styleId="PripombabesediloZnak">
    <w:name w:val="Pripomba – besedilo Znak"/>
    <w:basedOn w:val="Privzetapisavaodstavka"/>
    <w:link w:val="Pripombabesedilo"/>
    <w:semiHidden/>
    <w:rsid w:val="00C3260E"/>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unhideWhenUsed/>
    <w:rsid w:val="00C3260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3260E"/>
    <w:rPr>
      <w:rFonts w:ascii="Segoe UI" w:eastAsia="Arial" w:hAnsi="Segoe UI" w:cs="Segoe UI"/>
      <w:color w:val="000000"/>
      <w:sz w:val="18"/>
      <w:szCs w:val="18"/>
    </w:rPr>
  </w:style>
  <w:style w:type="paragraph" w:styleId="Zadevapripombe">
    <w:name w:val="annotation subject"/>
    <w:basedOn w:val="Pripombabesedilo"/>
    <w:next w:val="Pripombabesedilo"/>
    <w:link w:val="ZadevapripombeZnak"/>
    <w:uiPriority w:val="99"/>
    <w:semiHidden/>
    <w:unhideWhenUsed/>
    <w:rsid w:val="00C3260E"/>
    <w:pPr>
      <w:spacing w:after="5"/>
      <w:ind w:left="10" w:right="2" w:hanging="10"/>
      <w:jc w:val="both"/>
    </w:pPr>
    <w:rPr>
      <w:rFonts w:ascii="Arial" w:eastAsia="Arial" w:hAnsi="Arial" w:cs="Arial"/>
      <w:b/>
      <w:bCs/>
      <w:color w:val="000000"/>
    </w:rPr>
  </w:style>
  <w:style w:type="character" w:customStyle="1" w:styleId="ZadevapripombeZnak">
    <w:name w:val="Zadeva pripombe Znak"/>
    <w:basedOn w:val="PripombabesediloZnak"/>
    <w:link w:val="Zadevapripombe"/>
    <w:uiPriority w:val="99"/>
    <w:semiHidden/>
    <w:rsid w:val="00C3260E"/>
    <w:rPr>
      <w:rFonts w:ascii="Arial" w:eastAsia="Arial" w:hAnsi="Arial" w:cs="Arial"/>
      <w:b/>
      <w:bCs/>
      <w:color w:val="000000"/>
      <w:sz w:val="20"/>
      <w:szCs w:val="20"/>
    </w:rPr>
  </w:style>
  <w:style w:type="character" w:styleId="Hiperpovezava">
    <w:name w:val="Hyperlink"/>
    <w:basedOn w:val="Privzetapisavaodstavka"/>
    <w:uiPriority w:val="99"/>
    <w:unhideWhenUsed/>
    <w:rsid w:val="00DA73F6"/>
    <w:rPr>
      <w:color w:val="0563C1" w:themeColor="hyperlink"/>
      <w:u w:val="single"/>
    </w:rPr>
  </w:style>
  <w:style w:type="character" w:customStyle="1" w:styleId="Nerazreenaomemba1">
    <w:name w:val="Nerazrešena omemba1"/>
    <w:basedOn w:val="Privzetapisavaodstavka"/>
    <w:uiPriority w:val="99"/>
    <w:semiHidden/>
    <w:unhideWhenUsed/>
    <w:rsid w:val="00DA73F6"/>
    <w:rPr>
      <w:color w:val="605E5C"/>
      <w:shd w:val="clear" w:color="auto" w:fill="E1DFDD"/>
    </w:rPr>
  </w:style>
  <w:style w:type="table" w:styleId="Tabelamrea">
    <w:name w:val="Table Grid"/>
    <w:basedOn w:val="Navadnatabela"/>
    <w:uiPriority w:val="39"/>
    <w:rsid w:val="00E9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258AA"/>
    <w:pPr>
      <w:spacing w:after="0" w:line="240" w:lineRule="auto"/>
    </w:pPr>
    <w:rPr>
      <w:rFonts w:ascii="Arial" w:eastAsia="Arial" w:hAnsi="Arial" w:cs="Arial"/>
      <w:color w:val="000000"/>
      <w:sz w:val="20"/>
    </w:r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locked/>
    <w:rsid w:val="0088346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84229">
      <w:bodyDiv w:val="1"/>
      <w:marLeft w:val="0"/>
      <w:marRight w:val="0"/>
      <w:marTop w:val="0"/>
      <w:marBottom w:val="0"/>
      <w:divBdr>
        <w:top w:val="none" w:sz="0" w:space="0" w:color="auto"/>
        <w:left w:val="none" w:sz="0" w:space="0" w:color="auto"/>
        <w:bottom w:val="none" w:sz="0" w:space="0" w:color="auto"/>
        <w:right w:val="none" w:sz="0" w:space="0" w:color="auto"/>
      </w:divBdr>
    </w:div>
    <w:div w:id="780882322">
      <w:bodyDiv w:val="1"/>
      <w:marLeft w:val="0"/>
      <w:marRight w:val="0"/>
      <w:marTop w:val="0"/>
      <w:marBottom w:val="0"/>
      <w:divBdr>
        <w:top w:val="none" w:sz="0" w:space="0" w:color="auto"/>
        <w:left w:val="none" w:sz="0" w:space="0" w:color="auto"/>
        <w:bottom w:val="none" w:sz="0" w:space="0" w:color="auto"/>
        <w:right w:val="none" w:sz="0" w:space="0" w:color="auto"/>
      </w:divBdr>
    </w:div>
    <w:div w:id="1678919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usinfo.si/zakonodaja/rs-78-2478-202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usinfo.si/zakonodaja/rs-77-2424-2023" TargetMode="External"/><Relationship Id="rId17" Type="http://schemas.openxmlformats.org/officeDocument/2006/relationships/hyperlink" Target="https://ssrs.si/"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5-01-23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24-01-2672" TargetMode="External"/><Relationship Id="rId5" Type="http://schemas.openxmlformats.org/officeDocument/2006/relationships/styles" Target="styles.xml"/><Relationship Id="rId15" Type="http://schemas.openxmlformats.org/officeDocument/2006/relationships/hyperlink" Target="https://www.iusinfo.si/zakonodaja/rs-131-4011-2023"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usinfo.si/zakonodaja/rs-95-2670-202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Title>SKLEP o določitvi letnic in mej v bruto zneskih_vsi razpisi 2026</Title>
  <MailSubject>SKLEP o določitvi letnic in mej v bruto zneskih_vsi razpisi 2026</MailSubject>
  <MailBody>Pozdravljeni,
prejeli ste povezavo na dokumente, ki čakajo na vaš elektronski podpis.</MailBody>
  <MailBodyIsSet>1</MailBodyIsSet>
  <FileName>Sklep - FURS meje dohodka in letnic_vsi razpis.pdf</FileName>
  <SendAlsoTo>katja.zavrl@ssrs.si; tamara.rozman@ssrs.si; kristina.kocevar@ssrs.si; lea.pucnik@ssrs.si; nevena.blagojevic@ssrs.si; jerneja.novak@ssrs.si;</SendAlsoTo>
</Metadata>
</file>

<file path=customXml/item2.xml><?xml version="1.0" encoding="utf-8"?>
<Signer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8B548E-506C-4056-9F18-AFCB18D9FC44}">
  <ds:schemaRefs/>
</ds:datastoreItem>
</file>

<file path=customXml/itemProps2.xml><?xml version="1.0" encoding="utf-8"?>
<ds:datastoreItem xmlns:ds="http://schemas.openxmlformats.org/officeDocument/2006/customXml" ds:itemID="{489A61F4-2433-445D-A8A6-1165D7CF2EC6}">
  <ds:schemaRefs/>
</ds:datastoreItem>
</file>

<file path=customXml/itemProps3.xml><?xml version="1.0" encoding="utf-8"?>
<ds:datastoreItem xmlns:ds="http://schemas.openxmlformats.org/officeDocument/2006/customXml" ds:itemID="{07FF4346-56EF-489E-B4CA-30124B1B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SPP 2017</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 2017</dc:title>
  <dc:subject/>
  <dc:creator>Matjaž Žbogar</dc:creator>
  <cp:keywords/>
  <cp:lastModifiedBy>Katja Zavrl</cp:lastModifiedBy>
  <cp:revision>2</cp:revision>
  <cp:lastPrinted>2024-01-29T10:12:00Z</cp:lastPrinted>
  <dcterms:created xsi:type="dcterms:W3CDTF">2026-03-19T09:27:00Z</dcterms:created>
  <dcterms:modified xsi:type="dcterms:W3CDTF">2026-03-19T09:27:00Z</dcterms:modified>
</cp:coreProperties>
</file>